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E12" w:rsidRPr="00DD20DE" w:rsidRDefault="00D93FDF" w:rsidP="002916C3">
      <w:pPr>
        <w:tabs>
          <w:tab w:val="left" w:pos="709"/>
        </w:tabs>
        <w:ind w:left="5805" w:firstLine="567"/>
        <w:jc w:val="center"/>
        <w:rPr>
          <w:rFonts w:ascii="GHEA Grapalat" w:hAnsi="GHEA Grapalat"/>
          <w:b/>
          <w:bCs/>
          <w:sz w:val="18"/>
          <w:szCs w:val="18"/>
          <w:lang w:val="en-US"/>
        </w:rPr>
      </w:pPr>
      <w:r>
        <w:rPr>
          <w:rFonts w:ascii="GHEA Grapalat" w:hAnsi="GHEA Grapalat"/>
          <w:b/>
          <w:bCs/>
          <w:lang w:val="en-US"/>
        </w:rPr>
        <w:t xml:space="preserve">       </w:t>
      </w:r>
      <w:r w:rsidR="00DD20DE">
        <w:rPr>
          <w:rFonts w:ascii="GHEA Grapalat" w:hAnsi="GHEA Grapalat"/>
          <w:b/>
          <w:bCs/>
          <w:lang w:val="en-US"/>
        </w:rPr>
        <w:t xml:space="preserve">        </w:t>
      </w:r>
      <w:r>
        <w:rPr>
          <w:rFonts w:ascii="GHEA Grapalat" w:hAnsi="GHEA Grapalat"/>
          <w:b/>
          <w:bCs/>
          <w:lang w:val="en-US"/>
        </w:rPr>
        <w:t xml:space="preserve">  </w:t>
      </w:r>
      <w:r w:rsidR="00DD20DE">
        <w:rPr>
          <w:rFonts w:ascii="GHEA Grapalat" w:hAnsi="GHEA Grapalat"/>
          <w:b/>
          <w:bCs/>
          <w:lang w:val="en-US"/>
        </w:rPr>
        <w:t xml:space="preserve">    </w:t>
      </w:r>
      <w:r w:rsidR="00614E12" w:rsidRPr="00DD20DE">
        <w:rPr>
          <w:rFonts w:ascii="GHEA Grapalat" w:hAnsi="GHEA Grapalat"/>
          <w:b/>
          <w:bCs/>
          <w:sz w:val="18"/>
          <w:szCs w:val="18"/>
          <w:lang w:val="hy-AM"/>
        </w:rPr>
        <w:t>Հավելված</w:t>
      </w:r>
      <w:r w:rsidR="00614E12"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</w:t>
      </w:r>
      <w:r w:rsidR="00614E12" w:rsidRPr="00DD20DE">
        <w:rPr>
          <w:rFonts w:ascii="GHEA Grapalat" w:hAnsi="GHEA Grapalat" w:cs="Sylfaen"/>
          <w:b/>
          <w:sz w:val="18"/>
          <w:szCs w:val="18"/>
          <w:lang w:val="en-US"/>
        </w:rPr>
        <w:t>N 2</w:t>
      </w:r>
    </w:p>
    <w:p w:rsidR="00614E12" w:rsidRPr="00DD20DE" w:rsidRDefault="00DD20DE" w:rsidP="002916C3">
      <w:pPr>
        <w:ind w:left="3960"/>
        <w:jc w:val="right"/>
        <w:rPr>
          <w:rFonts w:ascii="GHEA Grapalat" w:hAnsi="GHEA Grapalat"/>
          <w:b/>
          <w:bCs/>
          <w:sz w:val="18"/>
          <w:szCs w:val="18"/>
        </w:rPr>
      </w:pPr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             </w:t>
      </w:r>
      <w:r w:rsidR="00614E12" w:rsidRPr="00DD20DE">
        <w:rPr>
          <w:rFonts w:ascii="GHEA Grapalat" w:hAnsi="GHEA Grapalat"/>
          <w:b/>
          <w:bCs/>
          <w:sz w:val="18"/>
          <w:szCs w:val="18"/>
          <w:lang w:val="hy-AM"/>
        </w:rPr>
        <w:t xml:space="preserve"> Հայաստանի Հանրապետության</w:t>
      </w:r>
    </w:p>
    <w:p w:rsidR="00614E12" w:rsidRPr="00DD20DE" w:rsidRDefault="00614E12" w:rsidP="002916C3">
      <w:pPr>
        <w:ind w:left="3960" w:firstLine="360"/>
        <w:jc w:val="center"/>
        <w:rPr>
          <w:rFonts w:ascii="GHEA Grapalat" w:hAnsi="GHEA Grapalat"/>
          <w:b/>
          <w:bCs/>
          <w:sz w:val="18"/>
          <w:szCs w:val="18"/>
        </w:rPr>
      </w:pPr>
      <w:r w:rsidRPr="00DD20DE">
        <w:rPr>
          <w:rFonts w:ascii="GHEA Grapalat" w:hAnsi="GHEA Grapalat"/>
          <w:b/>
          <w:bCs/>
          <w:sz w:val="18"/>
          <w:szCs w:val="18"/>
        </w:rPr>
        <w:t xml:space="preserve"> </w:t>
      </w:r>
      <w:r w:rsidRPr="00DD20DE">
        <w:rPr>
          <w:rFonts w:ascii="GHEA Grapalat" w:hAnsi="GHEA Grapalat"/>
          <w:b/>
          <w:bCs/>
          <w:sz w:val="18"/>
          <w:szCs w:val="18"/>
        </w:rPr>
        <w:tab/>
      </w:r>
      <w:r w:rsidRPr="00DD20DE">
        <w:rPr>
          <w:rFonts w:ascii="GHEA Grapalat" w:hAnsi="GHEA Grapalat"/>
          <w:b/>
          <w:bCs/>
          <w:sz w:val="18"/>
          <w:szCs w:val="18"/>
        </w:rPr>
        <w:tab/>
      </w:r>
      <w:r w:rsidRPr="00DD20DE">
        <w:rPr>
          <w:rFonts w:ascii="GHEA Grapalat" w:hAnsi="GHEA Grapalat"/>
          <w:b/>
          <w:bCs/>
          <w:sz w:val="18"/>
          <w:szCs w:val="18"/>
        </w:rPr>
        <w:tab/>
      </w:r>
      <w:r w:rsidR="00D93FDF"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    </w:t>
      </w:r>
      <w:r w:rsid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            </w:t>
      </w:r>
      <w:r w:rsidRPr="00DD20DE">
        <w:rPr>
          <w:rFonts w:ascii="GHEA Grapalat" w:hAnsi="GHEA Grapalat"/>
          <w:b/>
          <w:bCs/>
          <w:sz w:val="18"/>
          <w:szCs w:val="18"/>
          <w:lang w:val="hy-AM"/>
        </w:rPr>
        <w:t>գլխավոր դատախազի</w:t>
      </w:r>
    </w:p>
    <w:p w:rsidR="00614E12" w:rsidRPr="00DD20DE" w:rsidRDefault="00614E12" w:rsidP="002916C3">
      <w:pPr>
        <w:ind w:left="6372" w:firstLine="108"/>
        <w:rPr>
          <w:rFonts w:ascii="GHEA Grapalat" w:hAnsi="GHEA Grapalat"/>
          <w:b/>
          <w:bCs/>
          <w:sz w:val="18"/>
          <w:szCs w:val="18"/>
        </w:rPr>
      </w:pPr>
      <w:r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</w:t>
      </w:r>
      <w:r w:rsidR="00D93FDF"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</w:t>
      </w:r>
      <w:r w:rsid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             </w:t>
      </w:r>
      <w:r w:rsidR="00D93FDF"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</w:t>
      </w:r>
      <w:r w:rsidRPr="00DD20DE">
        <w:rPr>
          <w:rFonts w:ascii="GHEA Grapalat" w:hAnsi="GHEA Grapalat"/>
          <w:b/>
          <w:bCs/>
          <w:sz w:val="18"/>
          <w:szCs w:val="18"/>
          <w:lang w:val="hy-AM"/>
        </w:rPr>
        <w:t>201</w:t>
      </w:r>
      <w:r w:rsidRPr="00DD20DE">
        <w:rPr>
          <w:rFonts w:ascii="GHEA Grapalat" w:hAnsi="GHEA Grapalat"/>
          <w:b/>
          <w:bCs/>
          <w:sz w:val="18"/>
          <w:szCs w:val="18"/>
        </w:rPr>
        <w:t>8</w:t>
      </w:r>
      <w:r w:rsidRPr="00DD20DE">
        <w:rPr>
          <w:rFonts w:ascii="GHEA Grapalat" w:hAnsi="GHEA Grapalat"/>
          <w:b/>
          <w:bCs/>
          <w:sz w:val="18"/>
          <w:szCs w:val="18"/>
          <w:lang w:val="hy-AM"/>
        </w:rPr>
        <w:t xml:space="preserve"> թվականի</w:t>
      </w:r>
      <w:r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ապրիլի</w:t>
      </w:r>
      <w:r w:rsidRPr="00DD20DE">
        <w:rPr>
          <w:rFonts w:ascii="GHEA Grapalat" w:hAnsi="GHEA Grapalat"/>
          <w:b/>
          <w:bCs/>
          <w:sz w:val="18"/>
          <w:szCs w:val="18"/>
        </w:rPr>
        <w:t xml:space="preserve"> </w:t>
      </w:r>
      <w:r w:rsidR="00D93FDF" w:rsidRPr="00DD20DE">
        <w:rPr>
          <w:rFonts w:ascii="GHEA Grapalat" w:hAnsi="GHEA Grapalat"/>
          <w:b/>
          <w:bCs/>
          <w:sz w:val="18"/>
          <w:szCs w:val="18"/>
          <w:lang w:val="hy-AM"/>
        </w:rPr>
        <w:t xml:space="preserve"> </w:t>
      </w:r>
      <w:r w:rsidR="00D93FDF" w:rsidRPr="00DD20DE">
        <w:rPr>
          <w:rFonts w:ascii="GHEA Grapalat" w:hAnsi="GHEA Grapalat"/>
          <w:b/>
          <w:bCs/>
          <w:sz w:val="18"/>
          <w:szCs w:val="18"/>
          <w:lang w:val="en-US"/>
        </w:rPr>
        <w:t>26</w:t>
      </w:r>
      <w:r w:rsidRPr="00DD20DE">
        <w:rPr>
          <w:rFonts w:ascii="GHEA Grapalat" w:hAnsi="GHEA Grapalat"/>
          <w:b/>
          <w:bCs/>
          <w:sz w:val="18"/>
          <w:szCs w:val="18"/>
          <w:lang w:val="hy-AM"/>
        </w:rPr>
        <w:t xml:space="preserve">-ի </w:t>
      </w:r>
    </w:p>
    <w:p w:rsidR="00614E12" w:rsidRPr="00DD20DE" w:rsidRDefault="00D93FDF" w:rsidP="002916C3">
      <w:pPr>
        <w:ind w:left="6480" w:firstLine="720"/>
        <w:rPr>
          <w:rFonts w:ascii="GHEA Grapalat" w:hAnsi="GHEA Grapalat"/>
          <w:b/>
          <w:bCs/>
          <w:sz w:val="18"/>
          <w:szCs w:val="18"/>
          <w:lang w:val="hy-AM"/>
        </w:rPr>
      </w:pPr>
      <w:r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   </w:t>
      </w:r>
      <w:r w:rsid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               </w:t>
      </w:r>
      <w:r w:rsidRPr="00DD20DE">
        <w:rPr>
          <w:rFonts w:ascii="GHEA Grapalat" w:hAnsi="GHEA Grapalat"/>
          <w:b/>
          <w:bCs/>
          <w:sz w:val="18"/>
          <w:szCs w:val="18"/>
          <w:lang w:val="en-US"/>
        </w:rPr>
        <w:t xml:space="preserve">  </w:t>
      </w:r>
      <w:r w:rsidR="00614E12" w:rsidRPr="00DD20DE">
        <w:rPr>
          <w:rFonts w:ascii="GHEA Grapalat" w:hAnsi="GHEA Grapalat"/>
          <w:b/>
          <w:bCs/>
          <w:sz w:val="18"/>
          <w:szCs w:val="18"/>
          <w:lang w:val="hy-AM"/>
        </w:rPr>
        <w:t>թիվ «</w:t>
      </w:r>
      <w:r w:rsidRPr="00DD20DE">
        <w:rPr>
          <w:rFonts w:ascii="GHEA Grapalat" w:hAnsi="GHEA Grapalat"/>
          <w:b/>
          <w:bCs/>
          <w:sz w:val="18"/>
          <w:szCs w:val="18"/>
          <w:lang w:val="en-US"/>
        </w:rPr>
        <w:t>44</w:t>
      </w:r>
      <w:r w:rsidR="00614E12" w:rsidRPr="00DD20DE">
        <w:rPr>
          <w:rFonts w:ascii="GHEA Grapalat" w:hAnsi="GHEA Grapalat"/>
          <w:b/>
          <w:bCs/>
          <w:sz w:val="18"/>
          <w:szCs w:val="18"/>
          <w:lang w:val="hy-AM"/>
        </w:rPr>
        <w:t>» հրամանի</w:t>
      </w:r>
    </w:p>
    <w:p w:rsidR="00614E12" w:rsidRDefault="00614E12" w:rsidP="002916C3">
      <w:pPr>
        <w:tabs>
          <w:tab w:val="left" w:pos="4062"/>
        </w:tabs>
        <w:rPr>
          <w:rFonts w:ascii="GHEA Grapalat" w:hAnsi="GHEA Grapalat"/>
          <w:lang w:val="en-US"/>
        </w:rPr>
      </w:pPr>
    </w:p>
    <w:p w:rsidR="00614E12" w:rsidRDefault="00614E12" w:rsidP="002916C3">
      <w:pPr>
        <w:autoSpaceDE w:val="0"/>
        <w:autoSpaceDN w:val="0"/>
        <w:adjustRightInd w:val="0"/>
        <w:ind w:firstLine="567"/>
        <w:rPr>
          <w:rFonts w:ascii="GHEA Grapalat" w:hAnsi="GHEA Grapalat" w:cs="IRTEK Courier"/>
          <w:b/>
          <w:i/>
          <w:u w:val="single"/>
          <w:lang w:val="en-US"/>
        </w:rPr>
      </w:pPr>
    </w:p>
    <w:p w:rsidR="00614E12" w:rsidRPr="00B76DF4" w:rsidRDefault="00614E12" w:rsidP="002916C3">
      <w:pPr>
        <w:autoSpaceDE w:val="0"/>
        <w:autoSpaceDN w:val="0"/>
        <w:adjustRightInd w:val="0"/>
        <w:rPr>
          <w:rFonts w:ascii="GHEA Grapalat" w:hAnsi="GHEA Grapalat" w:cs="IRTEK Courier"/>
          <w:b/>
          <w:i/>
          <w:sz w:val="22"/>
          <w:szCs w:val="22"/>
          <w:u w:val="single"/>
          <w:lang w:val="af-ZA"/>
        </w:rPr>
      </w:pPr>
      <w:r w:rsidRPr="00B76DF4">
        <w:rPr>
          <w:rFonts w:ascii="GHEA Grapalat" w:hAnsi="GHEA Grapalat" w:cs="IRTEK Courier"/>
          <w:b/>
          <w:i/>
          <w:sz w:val="22"/>
          <w:szCs w:val="22"/>
          <w:u w:val="single"/>
          <w:lang w:val="hy-AM"/>
        </w:rPr>
        <w:t>Ծանոթություն</w:t>
      </w:r>
    </w:p>
    <w:p w:rsidR="00614E12" w:rsidRPr="00B76DF4" w:rsidRDefault="00614E12" w:rsidP="002916C3">
      <w:pPr>
        <w:tabs>
          <w:tab w:val="left" w:pos="1134"/>
        </w:tabs>
        <w:jc w:val="both"/>
        <w:rPr>
          <w:rFonts w:ascii="GHEA Grapalat" w:hAnsi="GHEA Grapalat" w:cs="IRTEK Courier"/>
          <w:b/>
          <w:i/>
          <w:sz w:val="22"/>
          <w:szCs w:val="22"/>
          <w:lang w:val="af-ZA"/>
        </w:rPr>
      </w:pP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Սույն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հ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 xml:space="preserve">արցաշարում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ընդգրկված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 xml:space="preserve"> հարցերի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 xml:space="preserve">լիարժեք պատասխանները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պետք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է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>ներառ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են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 xml:space="preserve"> դրանց օրենսդրական կարգավորումները, դրանց վերաբերյալ Մարդու իրավունքների եվրոպական դատարանի, Սահմանադրական դատարանի,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Վ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>ճռաբեկ դատարանի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,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>ՀՀ դատախազության կոլեգիայի որոշումներով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և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ՀՀ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գլխավոր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դատախազի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en-US"/>
        </w:rPr>
        <w:t>հրամաններով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 xml:space="preserve"> </w:t>
      </w:r>
      <w:r w:rsidRPr="00B76DF4">
        <w:rPr>
          <w:rFonts w:ascii="GHEA Grapalat" w:hAnsi="GHEA Grapalat" w:cs="IRTEK Courier"/>
          <w:b/>
          <w:i/>
          <w:sz w:val="22"/>
          <w:szCs w:val="22"/>
          <w:lang w:val="hy-AM"/>
        </w:rPr>
        <w:t>սահմանված կանոններն ու դիրքորոշումները</w:t>
      </w:r>
      <w:r w:rsidRPr="00B76DF4">
        <w:rPr>
          <w:rFonts w:ascii="GHEA Grapalat" w:hAnsi="GHEA Grapalat" w:cs="IRTEK Courier"/>
          <w:b/>
          <w:i/>
          <w:sz w:val="22"/>
          <w:szCs w:val="22"/>
          <w:lang w:val="af-ZA"/>
        </w:rPr>
        <w:t>:</w:t>
      </w:r>
    </w:p>
    <w:p w:rsidR="00996FD3" w:rsidRPr="00482E63" w:rsidRDefault="00996FD3" w:rsidP="002916C3">
      <w:pPr>
        <w:tabs>
          <w:tab w:val="left" w:pos="1134"/>
        </w:tabs>
        <w:jc w:val="both"/>
        <w:rPr>
          <w:rFonts w:ascii="GHEA Grapalat" w:hAnsi="GHEA Grapalat"/>
          <w:b/>
          <w:sz w:val="18"/>
          <w:szCs w:val="18"/>
          <w:lang w:val="af-ZA"/>
        </w:rPr>
      </w:pPr>
    </w:p>
    <w:p w:rsidR="002E383D" w:rsidRDefault="002E383D" w:rsidP="002916C3">
      <w:pPr>
        <w:tabs>
          <w:tab w:val="left" w:pos="4062"/>
        </w:tabs>
        <w:jc w:val="center"/>
        <w:rPr>
          <w:rFonts w:ascii="GHEA Grapalat" w:hAnsi="GHEA Grapalat"/>
          <w:b/>
          <w:sz w:val="22"/>
          <w:szCs w:val="22"/>
          <w:lang w:val="en-US"/>
        </w:rPr>
      </w:pPr>
    </w:p>
    <w:p w:rsidR="00614E12" w:rsidRPr="00996FD3" w:rsidRDefault="00614E12" w:rsidP="002916C3">
      <w:pPr>
        <w:tabs>
          <w:tab w:val="left" w:pos="4062"/>
        </w:tabs>
        <w:jc w:val="center"/>
        <w:rPr>
          <w:rFonts w:ascii="GHEA Grapalat" w:hAnsi="GHEA Grapalat"/>
          <w:b/>
          <w:sz w:val="22"/>
          <w:szCs w:val="22"/>
          <w:lang w:val="en-US"/>
        </w:rPr>
      </w:pPr>
      <w:r w:rsidRPr="00996FD3">
        <w:rPr>
          <w:rFonts w:ascii="GHEA Grapalat" w:hAnsi="GHEA Grapalat"/>
          <w:b/>
          <w:sz w:val="22"/>
          <w:szCs w:val="22"/>
          <w:lang w:val="en-US"/>
        </w:rPr>
        <w:t>Հ Ա Ր Ց Ա Շ Ա Ր</w:t>
      </w:r>
    </w:p>
    <w:p w:rsidR="00614E12" w:rsidRDefault="00614E12" w:rsidP="002916C3">
      <w:pPr>
        <w:tabs>
          <w:tab w:val="left" w:pos="1134"/>
        </w:tabs>
        <w:ind w:firstLine="567"/>
        <w:jc w:val="center"/>
        <w:rPr>
          <w:rFonts w:ascii="GHEA Grapalat" w:hAnsi="GHEA Grapalat"/>
          <w:b/>
          <w:sz w:val="22"/>
          <w:szCs w:val="22"/>
          <w:lang w:val="en-US"/>
        </w:rPr>
      </w:pPr>
      <w:r w:rsidRPr="00996FD3">
        <w:rPr>
          <w:rFonts w:ascii="GHEA Grapalat" w:hAnsi="GHEA Grapalat"/>
          <w:b/>
          <w:sz w:val="22"/>
          <w:szCs w:val="22"/>
          <w:lang w:val="hy-AM"/>
        </w:rPr>
        <w:t>ԴԱՏԱԽԱԶ</w:t>
      </w:r>
      <w:r w:rsidRPr="00996FD3">
        <w:rPr>
          <w:rFonts w:ascii="GHEA Grapalat" w:hAnsi="GHEA Grapalat"/>
          <w:b/>
          <w:sz w:val="22"/>
          <w:szCs w:val="22"/>
          <w:lang w:val="en-US"/>
        </w:rPr>
        <w:t>ՆԵՐ</w:t>
      </w:r>
      <w:r w:rsidRPr="00996FD3">
        <w:rPr>
          <w:rFonts w:ascii="GHEA Grapalat" w:hAnsi="GHEA Grapalat"/>
          <w:b/>
          <w:sz w:val="22"/>
          <w:szCs w:val="22"/>
          <w:lang w:val="hy-AM"/>
        </w:rPr>
        <w:t>Ի ԱՏԵՍՏԱՎՈՐՈՒՄ ԱՆՑԿԱՑՆԵԼՈՒ</w:t>
      </w:r>
    </w:p>
    <w:p w:rsidR="002E383D" w:rsidRPr="002E383D" w:rsidRDefault="002E383D" w:rsidP="002916C3">
      <w:pPr>
        <w:tabs>
          <w:tab w:val="left" w:pos="1134"/>
        </w:tabs>
        <w:ind w:firstLine="567"/>
        <w:jc w:val="center"/>
        <w:rPr>
          <w:rFonts w:ascii="GHEA Grapalat" w:hAnsi="GHEA Grapalat"/>
          <w:b/>
          <w:sz w:val="22"/>
          <w:szCs w:val="22"/>
          <w:lang w:val="en-US"/>
        </w:rPr>
      </w:pPr>
    </w:p>
    <w:p w:rsidR="00614E12" w:rsidRPr="00996FD3" w:rsidRDefault="00614E12" w:rsidP="002916C3">
      <w:pPr>
        <w:tabs>
          <w:tab w:val="left" w:pos="993"/>
          <w:tab w:val="left" w:pos="1418"/>
        </w:tabs>
        <w:ind w:firstLine="709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  <w:t>Հայաստանի Հանրապետության Սահմանադրություն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Հայաստանի Հանրապետության սահմանադրական կարգի հիմունքները.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Մարդու և քաղաքացու հիմնական իրավունքները.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ՀՀ նախագահի սահմանադրաիրավական կարգավիճակը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ՀՀ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Ա</w:t>
      </w:r>
      <w:r w:rsidRPr="00996FD3">
        <w:rPr>
          <w:rFonts w:ascii="GHEA Grapalat" w:hAnsi="GHEA Grapalat" w:cs="Sylfaen"/>
          <w:sz w:val="22"/>
          <w:szCs w:val="22"/>
          <w:lang w:val="hy-AM"/>
        </w:rPr>
        <w:t>զգային ժողովը.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ՀՀ Կառավարությունը.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ՀՀ Բարձրագույն դատական խորհուրդը.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ՀՀ դատական համակարգը.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ՀՀ Սահմանադրական դատարանը.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clear" w:pos="1200"/>
          <w:tab w:val="left" w:pos="993"/>
          <w:tab w:val="num" w:pos="1276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ՀՀ դատախազության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և քննչական մարմինների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սահմանադրաիրավական կարգավիճակը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:</w:t>
      </w:r>
    </w:p>
    <w:p w:rsidR="00A40FE5" w:rsidRPr="00996FD3" w:rsidRDefault="00A40FE5" w:rsidP="00A40FE5">
      <w:pPr>
        <w:tabs>
          <w:tab w:val="left" w:pos="993"/>
          <w:tab w:val="left" w:pos="1418"/>
        </w:tabs>
        <w:ind w:left="709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614E12" w:rsidRPr="00996FD3" w:rsidRDefault="00614E12" w:rsidP="002916C3">
      <w:pPr>
        <w:tabs>
          <w:tab w:val="left" w:pos="993"/>
          <w:tab w:val="left" w:pos="1418"/>
        </w:tabs>
        <w:ind w:firstLine="709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  <w:t>Եվրոպական կոնվենցիա և Եվրոպական դատարանի նախադեպային իրավունք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որոշումների իրավաբանական բնույթը և նշանակությունը ՀՀ իրավական համակարգում.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կյանքի իրավունքի վերաբերյալ.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խոշտանգումների արգելման վերաբերյալ.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ազատության և անձնական անձեռնմխելիության իրավունքի վերաբերյալ.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93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արդար դատաքննության իրավունքի վերաբերյալ. քրեական մեղադրանք հասկացությունը.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արդար դատաքննության իրավունքի վերաբերյալ. գործերի քննությունը ողջամիտ ժամկետում.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արդար դատաքննության իրավունքի վերաբերյալ. դատաքննության հրապարակայնությունը.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Եվրոպական դատարանի իրավական դիրքորոշումները արդար դատաքննության իրավունքի վերաբերյալ. անմեղության կանխավարկած.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Մեղադրյալի նվազագույն իրավունքները.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lastRenderedPageBreak/>
        <w:t>Եվրոպական դատարանի իրավական դիրքորոշումները քրեական գործերով գանգատարկման իրավունքի վերաբերյալ:</w:t>
      </w:r>
    </w:p>
    <w:p w:rsidR="00A40FE5" w:rsidRPr="00996FD3" w:rsidRDefault="00A40FE5" w:rsidP="00A40FE5">
      <w:pPr>
        <w:tabs>
          <w:tab w:val="left" w:pos="1134"/>
          <w:tab w:val="left" w:pos="1418"/>
        </w:tabs>
        <w:ind w:left="709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709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  <w:t>«Դատախազության մասին» Հայաստանի Հանրապետության օրենք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Հայաստանի Հանրապետության դատախազության գործունեության սկզբունքները.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Հայաստանի Հանրապետության դատախազության համակարգը.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ՀՀ գլխավոր դատախազը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Քրեական հետապնդում հարուցելը.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Հսկողությունը 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մինչդատական քրեական վարույթի </w:t>
      </w:r>
      <w:r w:rsidRPr="00996FD3">
        <w:rPr>
          <w:rFonts w:ascii="GHEA Grapalat" w:hAnsi="GHEA Grapalat" w:cs="Sylfaen"/>
          <w:sz w:val="22"/>
          <w:szCs w:val="22"/>
          <w:lang w:val="hy-AM"/>
        </w:rPr>
        <w:t>օրինականության նկատմամբ.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Մեղադրանքի պաշտպանությունը դատարանում.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Դատարանների վճիռների, դատավճիռների և որոշումների բողոքարկումը.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Հսկողությունը պատիժների և հարկադրանքի այլ միջոցների կիրառման օրինականության նկատմամբ.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Պետական շահերի պաշտպանությունը.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Դատախազական ակտերը.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Հայաստանի Հանրապետության դատախազությունում ծառայողական ենթակայությունը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</w:t>
      </w:r>
      <w:r w:rsidRPr="00996FD3">
        <w:rPr>
          <w:rFonts w:ascii="GHEA Grapalat" w:hAnsi="GHEA Grapalat" w:cs="Sylfaen"/>
          <w:sz w:val="22"/>
          <w:szCs w:val="22"/>
        </w:rPr>
        <w:t>դասային աստիճանները.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Դատախազի իրավունքներն ու պարտականությունները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</w:t>
      </w:r>
    </w:p>
    <w:p w:rsidR="00614E12" w:rsidRPr="00A40FE5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Դատախազի խրախուսումն ու կարգապահական պատասխանատվությունը</w:t>
      </w:r>
      <w:r w:rsidRPr="00996FD3">
        <w:rPr>
          <w:rFonts w:ascii="GHEA Grapalat" w:hAnsi="GHEA Grapalat" w:cs="Sylfaen"/>
          <w:sz w:val="22"/>
          <w:szCs w:val="22"/>
        </w:rPr>
        <w:t>:</w:t>
      </w:r>
    </w:p>
    <w:p w:rsidR="00A40FE5" w:rsidRPr="00996FD3" w:rsidRDefault="00A40FE5" w:rsidP="00A40FE5">
      <w:pPr>
        <w:tabs>
          <w:tab w:val="left" w:pos="1134"/>
          <w:tab w:val="left" w:pos="1418"/>
        </w:tabs>
        <w:ind w:left="709"/>
        <w:jc w:val="both"/>
        <w:rPr>
          <w:rFonts w:ascii="GHEA Grapalat" w:hAnsi="GHEA Grapalat" w:cs="Sylfaen"/>
          <w:sz w:val="22"/>
          <w:szCs w:val="22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709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hy-AM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</w:rPr>
        <w:t>Հայաստանի Հանրապետության քրեական օրենսգիրք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ՀՀ քրեական օրենսդրության սկզբունքները.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Քրեական օրենքի գործողությունը ժամանակի ընթացքում և տարածության մեջ.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հասկացությունը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հատկանիշները.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տեսակները.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շ</w:t>
      </w:r>
      <w:r w:rsidRPr="00996FD3">
        <w:rPr>
          <w:rFonts w:ascii="GHEA Grapalat" w:hAnsi="GHEA Grapalat" w:cs="Sylfaen"/>
          <w:sz w:val="22"/>
          <w:szCs w:val="22"/>
        </w:rPr>
        <w:t>արունակվող և տևող հանցագործությունները.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Հանցակազմի տարրերը.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օբյեկտի ընդհանուր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օբյեկտիվ կողմի ընդհանուր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սուբյեկտի ընդհանուր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Անմեղսունակություն և սահմանափակ մեղսունակություն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սուբյեկտիվ կողմի ընդհանուր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Առանց մեղքի վնաս պատճառելը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Հանցագործությունների համակցությունը.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Հանցագործությունների ռեցիդիվը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Ավարտված և չավարտված հանցագործությունները.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Հանցագործությունից կամովին հրաժարումը.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Հանցակցության հասկացությունը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հատկանիշները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Հանցակիցների տեսակները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Հանցակիցների պատասխանատվությունը, հանցակցի սահմանազանցումը.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Հանցանքը մի խումբ անձանց, կազմակերպված խմբի կամ հանցավոր համագործակցության կողմից կատարելը.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Անհրաժեշտ պաշտպանությունը` որպես արարքի հանցավորությունը բացառող հանգամանք.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Հանցանք կատարած անձին բռնելիս վնաս պատճառելը որպես արարքի հանցավորությունը բացառող հանգամանք.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Ծայրահեղ անհրաժեշտությունը` որպես արարքի հանցավորությունը բացառող հանգամանք.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lastRenderedPageBreak/>
        <w:t xml:space="preserve">Ֆիզիկական կամ հոգեկան հարկադրանքը </w:t>
      </w:r>
      <w:r w:rsidRPr="00996FD3">
        <w:rPr>
          <w:rFonts w:ascii="GHEA Grapalat" w:hAnsi="GHEA Grapalat" w:cs="Sylfaen"/>
          <w:sz w:val="22"/>
          <w:szCs w:val="22"/>
        </w:rPr>
        <w:t>որպես արարքի հանցավորությունը բացառող հանգամանք.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Հրաման կամ կարգադրություն կատարելը </w:t>
      </w:r>
      <w:r w:rsidRPr="00996FD3">
        <w:rPr>
          <w:rFonts w:ascii="GHEA Grapalat" w:hAnsi="GHEA Grapalat" w:cs="Sylfaen"/>
          <w:sz w:val="22"/>
          <w:szCs w:val="22"/>
        </w:rPr>
        <w:t>որպես արարքի հանցավորությունը բացառող հանգամանք.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Պատժի հասկացությունը և նպատակները.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Պատժի տեսակները, հիմնական և լրացուցիչ պատիժները.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Պատասխանատվությունը և պատիժը մեղմացնող հանգամանքները.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Պատասխանատվությունը և պատիժը ծանրացնող հանգամանքները.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Պատիժ նշանակելը հանցանքների և դատավճիռների համակցությամբ.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Հանցակիցների պատասխանատվությունը.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Քրեական պատասխանատվությունից և պատժից ազատելու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Պատիժը պայմանականորեն չկիրառելը և օրենքով նախատեսվածից ավելի մեղմ պատիժ նշանակելը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Համաներ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ում </w:t>
      </w:r>
      <w:r w:rsidRPr="00996FD3">
        <w:rPr>
          <w:rFonts w:ascii="GHEA Grapalat" w:hAnsi="GHEA Grapalat" w:cs="Sylfaen"/>
          <w:sz w:val="22"/>
          <w:szCs w:val="22"/>
        </w:rPr>
        <w:t>և ներ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ում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Դատվածությ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ունը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Անչափահասների </w:t>
      </w:r>
      <w:r w:rsidRPr="00996FD3">
        <w:rPr>
          <w:rFonts w:ascii="GHEA Grapalat" w:hAnsi="GHEA Grapalat" w:cs="Sylfaen"/>
          <w:sz w:val="22"/>
          <w:szCs w:val="22"/>
          <w:lang w:val="hy-AM"/>
        </w:rPr>
        <w:t>քրեական պատասխանատվության և պատժի առանձնահատկությունները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Սպանության հասկացությունը, հասարակ սպանության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Որակյալ սպանությունների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Արտոնյալ սպանությունների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Ինքնասպանության հասցնելու և ինքնասպանության հակելու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Դիտավորությամբ առողջությանը վնաս պատճառելը.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Մարդուն առևանգել</w:t>
      </w:r>
      <w:r w:rsidRPr="00996FD3">
        <w:rPr>
          <w:rFonts w:ascii="GHEA Grapalat" w:hAnsi="GHEA Grapalat" w:cs="Sylfaen"/>
          <w:sz w:val="22"/>
          <w:szCs w:val="22"/>
          <w:lang w:val="en-US"/>
        </w:rPr>
        <w:t>ը</w:t>
      </w:r>
      <w:r w:rsidRPr="00996FD3">
        <w:rPr>
          <w:rFonts w:ascii="GHEA Grapalat" w:hAnsi="GHEA Grapalat" w:cs="Sylfaen"/>
          <w:sz w:val="22"/>
          <w:szCs w:val="22"/>
        </w:rPr>
        <w:t xml:space="preserve"> և ազատությունից ապօրինի զրկել</w:t>
      </w:r>
      <w:r w:rsidRPr="00996FD3">
        <w:rPr>
          <w:rFonts w:ascii="GHEA Grapalat" w:hAnsi="GHEA Grapalat" w:cs="Sylfaen"/>
          <w:sz w:val="22"/>
          <w:szCs w:val="22"/>
          <w:lang w:val="en-US"/>
        </w:rPr>
        <w:t>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Բռնաբարության և սեքսուալ բնույթի բռնի գործողություններ</w:t>
      </w:r>
      <w:r w:rsidRPr="00996FD3">
        <w:rPr>
          <w:rFonts w:ascii="GHEA Grapalat" w:hAnsi="GHEA Grapalat" w:cs="Sylfaen"/>
          <w:sz w:val="22"/>
          <w:szCs w:val="22"/>
          <w:lang w:val="en-US"/>
        </w:rPr>
        <w:t>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Աշխատանքի պաշտպանության կանոնները խախտելը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Հափշտակության հասկացությունը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Ավազակությ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Գողության </w:t>
      </w:r>
      <w:r w:rsidRPr="00996FD3">
        <w:rPr>
          <w:rFonts w:ascii="GHEA Grapalat" w:hAnsi="GHEA Grapalat" w:cs="Sylfaen"/>
          <w:sz w:val="22"/>
          <w:szCs w:val="22"/>
          <w:lang w:val="hy-AM"/>
        </w:rPr>
        <w:t>և կ</w:t>
      </w:r>
      <w:r w:rsidRPr="00996FD3">
        <w:rPr>
          <w:rFonts w:ascii="GHEA Grapalat" w:hAnsi="GHEA Grapalat" w:cs="Sylfaen"/>
          <w:sz w:val="22"/>
          <w:szCs w:val="22"/>
        </w:rPr>
        <w:t>ողոպուտի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Խարդախության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խաբեության կամ վստահությունը չարաշահելու եղանակով գույքային վնաս պատճառելու</w:t>
      </w:r>
      <w:r w:rsidRPr="00996FD3">
        <w:rPr>
          <w:rFonts w:ascii="GHEA Grapalat" w:hAnsi="GHEA Grapalat" w:cs="Sylfaen"/>
          <w:sz w:val="22"/>
          <w:szCs w:val="22"/>
        </w:rPr>
        <w:t xml:space="preserve">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Յուրացնելու կամ վատնելու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Շորթման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Հանցավոր ճանապարհով ստացված եկամուտներն օրինականացնելու (փողերի լվացումը)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Առևտրային կաշառքի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Ահաբեկչության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Պատանդ վերցնելու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Բանդիտիզմի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Ճանապարհային երթևեկությ</w:t>
      </w:r>
      <w:r w:rsidRPr="00996FD3">
        <w:rPr>
          <w:rFonts w:ascii="GHEA Grapalat" w:hAnsi="GHEA Grapalat" w:cs="Sylfaen"/>
          <w:sz w:val="22"/>
          <w:szCs w:val="22"/>
          <w:lang w:val="en-US"/>
        </w:rPr>
        <w:t>ա</w:t>
      </w:r>
      <w:r w:rsidRPr="00996FD3">
        <w:rPr>
          <w:rFonts w:ascii="GHEA Grapalat" w:hAnsi="GHEA Grapalat" w:cs="Sylfaen"/>
          <w:sz w:val="22"/>
          <w:szCs w:val="22"/>
          <w:lang w:val="hy-AM"/>
        </w:rPr>
        <w:t>ն և տրանսպորտային միջոցների շահագործման կանոնները խախտել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ու</w:t>
      </w:r>
      <w:r w:rsidRPr="00996FD3">
        <w:rPr>
          <w:rFonts w:ascii="GHEA Grapalat" w:hAnsi="GHEA Grapalat" w:cs="Sylfaen"/>
          <w:sz w:val="22"/>
          <w:szCs w:val="22"/>
        </w:rPr>
        <w:t xml:space="preserve">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Խուլիգանության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Դիակը կամ թաղման վայրերն անարգանքի ենթարկելը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Թմրամիջոցների, հոգեմետ նյութերի և դրանց պրեկուրսորների ապօրինի շրջանառությունն իրացնելու նպատակով կամ դրանք ապօրինի իրացնելը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Պետական իշխանությունը յուրացնելու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Պաշտոնեական լիազորությունները չարաշահելու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Պաշտոնեական լիազորություններն անցնելու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lastRenderedPageBreak/>
        <w:t>Խոշտանգման քրեաիրավական բնութագիրը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 Կաշառք ստանալու և տալու, կաշառքի միջնորդության քրեաիրավական բնութագրերը.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Իշխանության ներկայացուցչի նկատմամբ բռնություն գործադրելը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Ինքնիրավչությ</w:t>
      </w:r>
      <w:r w:rsidRPr="00996FD3">
        <w:rPr>
          <w:rFonts w:ascii="GHEA Grapalat" w:hAnsi="GHEA Grapalat" w:cs="Sylfaen"/>
          <w:sz w:val="22"/>
          <w:szCs w:val="22"/>
          <w:lang w:val="hy-AM"/>
        </w:rPr>
        <w:t>ունը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Ժամկետային զինվորական կամ այլընտրանքային ծառայությունից, վարժական հավաքներից կամ զորահավաքներից խուսափելու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Սուտ մատնությունը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Հանցագործությունը պարտակել</w:t>
      </w:r>
      <w:r w:rsidRPr="00996FD3">
        <w:rPr>
          <w:rFonts w:ascii="GHEA Grapalat" w:hAnsi="GHEA Grapalat" w:cs="Sylfaen"/>
          <w:sz w:val="22"/>
          <w:szCs w:val="22"/>
          <w:lang w:val="hy-AM"/>
        </w:rPr>
        <w:t>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Հանցագործության մասին չհայտնելը.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Սուտ ցուցմունք կամ կեղծ եզրակացություն տալը կամ ակնհայտ սխալ թարգմանություն կատարել</w:t>
      </w:r>
      <w:r w:rsidRPr="00996FD3">
        <w:rPr>
          <w:rFonts w:ascii="GHEA Grapalat" w:hAnsi="GHEA Grapalat" w:cs="Sylfaen"/>
          <w:sz w:val="22"/>
          <w:szCs w:val="22"/>
          <w:lang w:val="hy-AM"/>
        </w:rPr>
        <w:t>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Դատարանի նկատմամբ անհարգալից վերաբերմունքը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Արգելանքի տակ գտնվող կամ բռնագրավման ենթակա գույքի նկատմամբ ապօրինի գործողությունները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Ապօրինի ձերբակալելու կամ կալանավորելու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Ապացույցները կեղծելու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color w:val="000000"/>
          <w:sz w:val="22"/>
          <w:szCs w:val="22"/>
        </w:rPr>
      </w:pPr>
      <w:r w:rsidRPr="00996FD3">
        <w:rPr>
          <w:rFonts w:ascii="GHEA Grapalat" w:hAnsi="GHEA Grapalat" w:cs="Sylfaen"/>
          <w:color w:val="000000"/>
          <w:sz w:val="22"/>
          <w:szCs w:val="22"/>
        </w:rPr>
        <w:t>Զինծառայողների միջև ստորադասության հարաբերությունների բացակայության դեպքում նրանց փոխհարաբերությունների կանոնագրքային կանոնները խախտելու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Զորամասը կամ ծառայության վայրն ինքնակամ թողնելու և դասալքության քրեաիրավական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Մարտական հերթապահության կամ մարտական ծառայություն կրելու կանոնները խախտելու քրեաիրավական բնութագիրը.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Իշխանությունը չարաշահելը, իշխանազանցությունը կամ իշխանության անգործության քրեաիրավական բնութագիրը: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</w:rPr>
      </w:pPr>
    </w:p>
    <w:p w:rsidR="00614E12" w:rsidRPr="00996FD3" w:rsidRDefault="00614E12" w:rsidP="002916C3">
      <w:pPr>
        <w:tabs>
          <w:tab w:val="left" w:pos="1134"/>
          <w:tab w:val="num" w:pos="1276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</w:rPr>
        <w:t>Քրեական դատավարության օրենսգիրք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«Վ</w:t>
      </w:r>
      <w:r w:rsidRPr="00996FD3">
        <w:rPr>
          <w:rFonts w:ascii="GHEA Grapalat" w:hAnsi="GHEA Grapalat" w:cs="Sylfaen"/>
          <w:sz w:val="22"/>
          <w:szCs w:val="22"/>
        </w:rPr>
        <w:t>երջնական որոշում»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</w:t>
      </w:r>
      <w:r w:rsidRPr="00996FD3">
        <w:rPr>
          <w:rFonts w:ascii="GHEA Grapalat" w:hAnsi="GHEA Grapalat" w:cs="Sylfaen"/>
          <w:sz w:val="22"/>
          <w:szCs w:val="22"/>
        </w:rPr>
        <w:t>«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գործն ըստ էության լուծող </w:t>
      </w:r>
      <w:r w:rsidRPr="00996FD3">
        <w:rPr>
          <w:rFonts w:ascii="GHEA Grapalat" w:hAnsi="GHEA Grapalat" w:cs="Sylfaen"/>
          <w:sz w:val="22"/>
          <w:szCs w:val="22"/>
        </w:rPr>
        <w:t>դատական ակտ» հասկացություններ</w:t>
      </w:r>
      <w:r w:rsidRPr="00996FD3">
        <w:rPr>
          <w:rFonts w:ascii="GHEA Grapalat" w:hAnsi="GHEA Grapalat" w:cs="Sylfaen"/>
          <w:sz w:val="22"/>
          <w:szCs w:val="22"/>
          <w:lang w:val="hy-AM"/>
        </w:rPr>
        <w:t>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clear" w:pos="1200"/>
          <w:tab w:val="left" w:pos="1134"/>
          <w:tab w:val="num" w:pos="1276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«</w:t>
      </w:r>
      <w:r w:rsidRPr="00996FD3">
        <w:rPr>
          <w:rFonts w:ascii="GHEA Grapalat" w:hAnsi="GHEA Grapalat" w:cs="Sylfaen"/>
          <w:sz w:val="22"/>
          <w:szCs w:val="22"/>
        </w:rPr>
        <w:t>Քրեական հետապնդ</w:t>
      </w:r>
      <w:r w:rsidRPr="00996FD3">
        <w:rPr>
          <w:rFonts w:ascii="GHEA Grapalat" w:hAnsi="GHEA Grapalat" w:cs="Sylfaen"/>
          <w:sz w:val="22"/>
          <w:szCs w:val="22"/>
          <w:lang w:val="hy-AM"/>
        </w:rPr>
        <w:t>ում» և «մեղադրանք» հասկացությունները: Քրեական հետապնդում հարուցելը և այն դադարեցնելը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«Բնակարան» հասկացությունը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Կ</w:t>
      </w:r>
      <w:r w:rsidRPr="00996FD3">
        <w:rPr>
          <w:rFonts w:ascii="GHEA Grapalat" w:hAnsi="GHEA Grapalat" w:cs="Sylfaen"/>
          <w:sz w:val="22"/>
          <w:szCs w:val="22"/>
        </w:rPr>
        <w:t>րկին անգամ դատվելու անթույլատրելիությունը.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Բնակարանի և գույքի անձեռնմխելիությունը.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Մրցակցությունը քրեական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Քրեական դատավարության լեզուն.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Ցուցմունք տալու պարտականությունից ազատ լինելը. 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Մեղադրանքի կողմը ՀՀ քրեական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Պաշտպանության կողմը ՀՀ քրեական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Ներկայացուցիչները և իրավահաջորդները ՀՀ քրեական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Քրեական դատավարությանը մասնակցող այլ անձինք ՀՀ քրեական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Անձանց բացարկելը և քրեական դատավարությանը մասնակցելուց ազատելը.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Քրեական դատավարությանը մասնակցող անձանց պաշտպանությունը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Դատավարության մասնակից ճանաչելու պահանջի իրավունքը.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Միջնորդությունների և պահանջների՝ քննության առնելու պարտադիր լինելը. 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Դատավարական գործողությունների և որոշումների բողոքարկման ազատությունը.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Ապացույցների հասկացությունը, որպես ապացույց չթույլատրվող նյութերը.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Օպերատիվ</w:t>
      </w:r>
      <w:r w:rsidRPr="00996FD3">
        <w:rPr>
          <w:rFonts w:ascii="GHEA Grapalat" w:hAnsi="GHEA Grapalat" w:cs="Sylfaen"/>
          <w:sz w:val="22"/>
          <w:szCs w:val="22"/>
        </w:rPr>
        <w:t>-</w:t>
      </w:r>
      <w:r w:rsidRPr="00996FD3">
        <w:rPr>
          <w:rFonts w:ascii="GHEA Grapalat" w:hAnsi="GHEA Grapalat" w:cs="Sylfaen"/>
          <w:sz w:val="22"/>
          <w:szCs w:val="22"/>
          <w:lang w:val="hy-AM"/>
        </w:rPr>
        <w:t>հետախուզական միջոցառումների արդյունքները՝ որպես ապացույց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lastRenderedPageBreak/>
        <w:t xml:space="preserve">Ապացուցման ենթակա հանգամանքները.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</w:t>
      </w:r>
      <w:r w:rsidRPr="00996FD3">
        <w:rPr>
          <w:rFonts w:ascii="GHEA Grapalat" w:hAnsi="GHEA Grapalat" w:cs="Sylfaen"/>
          <w:sz w:val="22"/>
          <w:szCs w:val="22"/>
          <w:lang w:val="hy-AM"/>
        </w:rPr>
        <w:t>րոշակի ապացույցների առկայությամբ հաստատվող հանգամանքները.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Ապացույցների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Ձերբակալման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հասկացությունը և տեսակները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Ձերբակալման հիմքերն ու դատավարական կարգը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Խափանման միջոց ընտրելու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Կալանավորման՝ որպես խափանման միջոցի կիրառման հիմքերը և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Ստորագրություն չհեռանալու մասին խափանման միջոցի կիրառման հիմքերը և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Անձնական երաշխավորության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կազմակերպության երաշխավորության</w:t>
      </w:r>
      <w:r w:rsidRPr="00996FD3">
        <w:rPr>
          <w:rFonts w:ascii="GHEA Grapalat" w:hAnsi="GHEA Grapalat" w:cs="Sylfaen"/>
          <w:sz w:val="22"/>
          <w:szCs w:val="22"/>
        </w:rPr>
        <w:t xml:space="preserve"> կիրառման հիմքեր</w:t>
      </w:r>
      <w:r w:rsidRPr="00996FD3">
        <w:rPr>
          <w:rFonts w:ascii="GHEA Grapalat" w:hAnsi="GHEA Grapalat" w:cs="Sylfaen"/>
          <w:sz w:val="22"/>
          <w:szCs w:val="22"/>
          <w:lang w:val="en-US"/>
        </w:rPr>
        <w:t>ն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ու</w:t>
      </w:r>
      <w:r w:rsidRPr="00996FD3">
        <w:rPr>
          <w:rFonts w:ascii="GHEA Grapalat" w:hAnsi="GHEA Grapalat" w:cs="Sylfaen"/>
          <w:sz w:val="22"/>
          <w:szCs w:val="22"/>
        </w:rPr>
        <w:t xml:space="preserve">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color w:val="000000"/>
          <w:sz w:val="22"/>
          <w:szCs w:val="22"/>
        </w:rPr>
      </w:pPr>
      <w:r w:rsidRPr="00996FD3">
        <w:rPr>
          <w:rFonts w:ascii="GHEA Grapalat" w:hAnsi="GHEA Grapalat" w:cs="Sylfaen"/>
          <w:color w:val="000000"/>
          <w:sz w:val="22"/>
          <w:szCs w:val="22"/>
        </w:rPr>
        <w:t>Հսկողությանը հանձնել</w:t>
      </w:r>
      <w:r w:rsidRPr="00996FD3">
        <w:rPr>
          <w:rFonts w:ascii="GHEA Grapalat" w:hAnsi="GHEA Grapalat" w:cs="Sylfaen"/>
          <w:color w:val="000000"/>
          <w:sz w:val="22"/>
          <w:szCs w:val="22"/>
          <w:lang w:val="hy-AM"/>
        </w:rPr>
        <w:t>ը և հ</w:t>
      </w:r>
      <w:r w:rsidRPr="00996FD3">
        <w:rPr>
          <w:rFonts w:ascii="GHEA Grapalat" w:hAnsi="GHEA Grapalat" w:cs="Sylfaen"/>
          <w:color w:val="000000"/>
          <w:sz w:val="22"/>
          <w:szCs w:val="22"/>
        </w:rPr>
        <w:t>րամանատարության հսկողությանը հանձնել</w:t>
      </w:r>
      <w:r w:rsidRPr="00996FD3">
        <w:rPr>
          <w:rFonts w:ascii="GHEA Grapalat" w:hAnsi="GHEA Grapalat" w:cs="Sylfaen"/>
          <w:color w:val="000000"/>
          <w:sz w:val="22"/>
          <w:szCs w:val="22"/>
          <w:lang w:val="hy-AM"/>
        </w:rPr>
        <w:t>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Խափանման միջոցը փոփոխելու և վերացնելու հիմքերն ու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Դատավարական հարկադրանքի այլ միջոցների  (պաշտոնավարության ժամանակավոր դադարեցում, բերման ենթարկել) կիրառման հիմքերը և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Քաղաքացիական հայցը քրեական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Դատական ծախսերը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Դատավարական ժամկետները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Քրեական գործի հարուցման առիթները և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Քրեական գործի վարույթը կամ քրեական հետապնդումը բացառող հանգամանքները.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Նախնական քննության ընդհանուր պայմանները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426" w:firstLine="425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Անձին որպես մեղադրյալ ներգրավելու հիմքը և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Վկայի և տուժողի հարցաքննության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Կասկածյալի և մեղադրյալի հարցաքննության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Զննման, արտաշիրմման և քննման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Առերեսման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Ճանաչման ներկայացնելու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Խուզարկության և առգրավման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Քննչական փորձարարության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Փորձաքննություն նշանակելու և կատարելու դատավարական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Քրեական գործով վարույթի կասեցման հիմքերը</w:t>
      </w: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և դատավարական կարգը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Քրեական գործով վարույթի կարճման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դատավարական կարգը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Մեղադրական եզրակացության կառուցվածքը. 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Դատախազի որոշումները մեղադրական եզրակացությամբ ստացված գործով.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Դատարանի որոշմամբ կատարվող քննչական գործողությունները. 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color w:val="0D0D0D"/>
          <w:sz w:val="22"/>
          <w:szCs w:val="22"/>
        </w:rPr>
      </w:pPr>
      <w:r w:rsidRPr="00996FD3">
        <w:rPr>
          <w:rFonts w:ascii="GHEA Grapalat" w:hAnsi="GHEA Grapalat" w:cs="Sylfaen"/>
          <w:color w:val="0D0D0D"/>
          <w:sz w:val="22"/>
          <w:szCs w:val="22"/>
        </w:rPr>
        <w:t>Դատարանի որոշմամբ կիրառվող դատավարական հարկադրանքի միջոցները.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color w:val="0D0D0D"/>
          <w:sz w:val="22"/>
          <w:szCs w:val="22"/>
        </w:rPr>
      </w:pPr>
      <w:r w:rsidRPr="00996FD3">
        <w:rPr>
          <w:rFonts w:ascii="GHEA Grapalat" w:hAnsi="GHEA Grapalat" w:cs="Tahoma"/>
          <w:color w:val="0D0D0D"/>
          <w:sz w:val="22"/>
          <w:szCs w:val="22"/>
          <w:lang w:val="hy-AM" w:eastAsia="hy-AM"/>
        </w:rPr>
        <w:t>Դատավարական հարկադրանքի միջոցների կիրառման նկատմամբ դատական վերահսկողությունը.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color w:val="0D0D0D"/>
          <w:sz w:val="22"/>
          <w:szCs w:val="22"/>
        </w:rPr>
      </w:pPr>
      <w:r w:rsidRPr="00996FD3">
        <w:rPr>
          <w:rFonts w:ascii="GHEA Grapalat" w:hAnsi="GHEA Grapalat" w:cs="Sylfaen"/>
          <w:color w:val="0D0D0D"/>
          <w:sz w:val="22"/>
          <w:szCs w:val="22"/>
        </w:rPr>
        <w:t>Դատարանի որոշմամբ իրականացվող օպերատիվ-հետախուզական միջոցառումները.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color w:val="0D0D0D"/>
          <w:sz w:val="22"/>
          <w:szCs w:val="22"/>
        </w:rPr>
      </w:pPr>
      <w:r w:rsidRPr="00996FD3">
        <w:rPr>
          <w:rFonts w:ascii="GHEA Grapalat" w:hAnsi="GHEA Grapalat" w:cs="Tahoma"/>
          <w:color w:val="0D0D0D"/>
          <w:sz w:val="22"/>
          <w:szCs w:val="22"/>
          <w:lang w:val="hy-AM" w:eastAsia="hy-AM"/>
        </w:rPr>
        <w:t>Օպերատիվ</w:t>
      </w:r>
      <w:r w:rsidRPr="00996FD3">
        <w:rPr>
          <w:rFonts w:ascii="GHEA Grapalat" w:hAnsi="GHEA Grapalat" w:cs="Tahoma"/>
          <w:color w:val="0D0D0D"/>
          <w:sz w:val="22"/>
          <w:szCs w:val="22"/>
          <w:lang w:eastAsia="hy-AM"/>
        </w:rPr>
        <w:t>-</w:t>
      </w:r>
      <w:r w:rsidRPr="00996FD3">
        <w:rPr>
          <w:rFonts w:ascii="GHEA Grapalat" w:hAnsi="GHEA Grapalat" w:cs="Tahoma"/>
          <w:color w:val="0D0D0D"/>
          <w:sz w:val="22"/>
          <w:szCs w:val="22"/>
          <w:lang w:val="hy-AM" w:eastAsia="hy-AM"/>
        </w:rPr>
        <w:t>հետախուզական միջոցառումների իրականացման նկատմամբ դատական վերահսկո</w:t>
      </w:r>
      <w:r w:rsidRPr="00996FD3">
        <w:rPr>
          <w:rFonts w:ascii="GHEA Grapalat" w:hAnsi="GHEA Grapalat" w:cs="Tahoma"/>
          <w:color w:val="0D0D0D"/>
          <w:sz w:val="22"/>
          <w:szCs w:val="22"/>
          <w:lang w:val="en-US" w:eastAsia="hy-AM"/>
        </w:rPr>
        <w:t>ղ</w:t>
      </w:r>
      <w:r w:rsidRPr="00996FD3">
        <w:rPr>
          <w:rFonts w:ascii="GHEA Grapalat" w:hAnsi="GHEA Grapalat" w:cs="Tahoma"/>
          <w:color w:val="0D0D0D"/>
          <w:sz w:val="22"/>
          <w:szCs w:val="22"/>
          <w:lang w:val="hy-AM" w:eastAsia="hy-AM"/>
        </w:rPr>
        <w:t>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/>
          <w:sz w:val="22"/>
          <w:szCs w:val="22"/>
          <w:lang w:val="hy-AM" w:eastAsia="en-US"/>
        </w:rPr>
      </w:pP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Քրեական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հետապնդման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hy-AM"/>
        </w:rPr>
        <w:t>և օպերատիվ-հետախուզական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գործունեություն իրականացնող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 xml:space="preserve"> մարմինների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որոշումների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և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գործողությունների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(անգործության)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 xml:space="preserve"> </w:t>
      </w: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օրինականության նկատմամբ դատական վերահսկողությունը</w:t>
      </w:r>
      <w:r w:rsidRPr="00996FD3">
        <w:rPr>
          <w:rFonts w:ascii="GHEA Grapalat" w:hAnsi="GHEA Grapalat" w:cs="Tahoma"/>
          <w:color w:val="000000"/>
          <w:sz w:val="22"/>
          <w:szCs w:val="22"/>
          <w:lang w:eastAsia="hy-AM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/>
          <w:sz w:val="22"/>
          <w:szCs w:val="22"/>
          <w:lang w:val="hy-AM" w:eastAsia="en-US"/>
        </w:rPr>
      </w:pP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t>Քրեական գործի հարուցումը մերժելու մասին որոշման բողոքարկումը.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/>
          <w:sz w:val="22"/>
          <w:szCs w:val="22"/>
          <w:lang w:val="hy-AM" w:eastAsia="en-US"/>
        </w:rPr>
      </w:pPr>
      <w:r w:rsidRPr="00996FD3">
        <w:rPr>
          <w:rFonts w:ascii="GHEA Grapalat" w:hAnsi="GHEA Grapalat" w:cs="Tahoma"/>
          <w:color w:val="000000"/>
          <w:sz w:val="22"/>
          <w:szCs w:val="22"/>
          <w:lang w:val="hy-AM" w:eastAsia="hy-AM"/>
        </w:rPr>
        <w:lastRenderedPageBreak/>
        <w:t>Քրեական գործով վարույթը կարճելու, քրեական հետապնդում չիրականացնելու և քրեական հետապնդումը դադարեցնելու մասին որոշումների բողոքարկումը.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Դատական քննության նախապատրաստելը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Դատական քննության ընդհանուր պայմանները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Դատաքննություն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Դատախազի լիազորությունները գործը </w:t>
      </w:r>
      <w:r w:rsidRPr="00996FD3">
        <w:rPr>
          <w:rFonts w:ascii="GHEA Grapalat" w:hAnsi="GHEA Grapalat" w:cs="Sylfaen"/>
          <w:sz w:val="22"/>
          <w:szCs w:val="22"/>
        </w:rPr>
        <w:t xml:space="preserve">կամ նյութը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դատարանում քննելիս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Մեղադրողի կողմից մեղադրանքը 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լրացնելը կամ </w:t>
      </w:r>
      <w:r w:rsidRPr="00996FD3">
        <w:rPr>
          <w:rFonts w:ascii="GHEA Grapalat" w:hAnsi="GHEA Grapalat" w:cs="Sylfaen"/>
          <w:sz w:val="22"/>
          <w:szCs w:val="22"/>
          <w:lang w:val="hy-AM"/>
        </w:rPr>
        <w:t>փոփոխելը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Մեղադրանքից հրաժարվելը և դրա հետևանքները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4A24AF" w:rsidRPr="00996FD3" w:rsidRDefault="004A24AF" w:rsidP="004A24AF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/>
          <w:sz w:val="22"/>
          <w:szCs w:val="22"/>
        </w:rPr>
        <w:t>Համաձայնեցման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վարույթի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կիրառման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հիմքը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և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կարգը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4A24AF" w:rsidRPr="00996FD3" w:rsidRDefault="004A24AF" w:rsidP="004A24AF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174.1)</w:t>
      </w:r>
      <w:r w:rsidRPr="00996FD3">
        <w:rPr>
          <w:rFonts w:ascii="GHEA Grapalat" w:hAnsi="GHEA Grapalat"/>
          <w:sz w:val="22"/>
          <w:szCs w:val="22"/>
        </w:rPr>
        <w:t xml:space="preserve"> Համագործակցության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վարույթի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կիրառման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հիմքը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և</w:t>
      </w:r>
      <w:r w:rsidRPr="00996FD3">
        <w:rPr>
          <w:rFonts w:ascii="GHEA Grapalat" w:hAnsi="GHEA Grapalat"/>
          <w:sz w:val="22"/>
          <w:szCs w:val="22"/>
          <w:lang w:val="af-ZA"/>
        </w:rPr>
        <w:t xml:space="preserve"> </w:t>
      </w:r>
      <w:r w:rsidRPr="00996FD3">
        <w:rPr>
          <w:rFonts w:ascii="GHEA Grapalat" w:hAnsi="GHEA Grapalat"/>
          <w:sz w:val="22"/>
          <w:szCs w:val="22"/>
        </w:rPr>
        <w:t>կարգը</w:t>
      </w:r>
      <w:r w:rsidRPr="00996FD3">
        <w:rPr>
          <w:rFonts w:ascii="GHEA Grapalat" w:hAnsi="GHEA Grapalat"/>
          <w:sz w:val="22"/>
          <w:szCs w:val="22"/>
          <w:lang w:val="en-US"/>
        </w:rPr>
        <w:t>.</w:t>
      </w:r>
    </w:p>
    <w:p w:rsidR="00614E12" w:rsidRPr="00996FD3" w:rsidRDefault="004A24AF" w:rsidP="004A24AF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174.2)</w:t>
      </w:r>
      <w:r w:rsidRPr="00996FD3">
        <w:rPr>
          <w:rFonts w:ascii="GHEA Grapalat" w:hAnsi="GHEA Grapalat"/>
          <w:sz w:val="22"/>
          <w:szCs w:val="22"/>
        </w:rPr>
        <w:t xml:space="preserve"> Մեղադրյ</w:t>
      </w:r>
      <w:r w:rsidRPr="00996FD3">
        <w:rPr>
          <w:rFonts w:ascii="GHEA Grapalat" w:hAnsi="GHEA Grapalat"/>
          <w:sz w:val="22"/>
          <w:szCs w:val="22"/>
          <w:lang w:val="en-US"/>
        </w:rPr>
        <w:t>ա</w:t>
      </w:r>
      <w:r w:rsidRPr="00996FD3">
        <w:rPr>
          <w:rFonts w:ascii="GHEA Grapalat" w:hAnsi="GHEA Grapalat"/>
          <w:sz w:val="22"/>
          <w:szCs w:val="22"/>
        </w:rPr>
        <w:t xml:space="preserve">լի բացակայությամբ վարույթի </w:t>
      </w:r>
      <w:r w:rsidRPr="00996FD3">
        <w:rPr>
          <w:rFonts w:ascii="GHEA Grapalat" w:hAnsi="GHEA Grapalat"/>
          <w:sz w:val="22"/>
          <w:szCs w:val="22"/>
          <w:lang w:val="hy-AM"/>
        </w:rPr>
        <w:t>(</w:t>
      </w:r>
      <w:r w:rsidRPr="00996FD3">
        <w:rPr>
          <w:rFonts w:ascii="GHEA Grapalat" w:hAnsi="GHEA Grapalat"/>
          <w:sz w:val="22"/>
          <w:szCs w:val="22"/>
        </w:rPr>
        <w:t>հեռական վարույթ</w:t>
      </w:r>
      <w:r w:rsidRPr="00996FD3">
        <w:rPr>
          <w:rFonts w:ascii="GHEA Grapalat" w:hAnsi="GHEA Grapalat"/>
          <w:sz w:val="22"/>
          <w:szCs w:val="22"/>
          <w:lang w:val="hy-AM"/>
        </w:rPr>
        <w:t>)</w:t>
      </w:r>
      <w:r w:rsidRPr="00996FD3">
        <w:rPr>
          <w:rFonts w:ascii="GHEA Grapalat" w:hAnsi="GHEA Grapalat"/>
          <w:sz w:val="22"/>
          <w:szCs w:val="22"/>
        </w:rPr>
        <w:t xml:space="preserve"> իրականացման հիմքը, պայմանները և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Դատական վիճաբանությունների էությունը և մասնակիցները: Ամբաստանյալի վերջին խոսքը.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Դատավճռի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Դատավճռի կառուցվածքը և հատկանիշները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Վերաքննիչ բողոք բերելու սուբյեկտները և դատավարական կարգը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Վերաքննիչ բողոքարկման ենթակա դատական ակտերը և բողոքարկման ժամկետները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Վերաքննության սահմանները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426" w:firstLine="425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Վերաքննիչ դատարանի լիազորությունները.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426" w:firstLine="425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Դատական ակտերի բեկանման և փոփոխման հիմքերը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426" w:firstLine="425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Վճռաբեկ բողոքարկման սուբյեկտները, ժամկետները և կարգը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Վճռաբեկ բողոքը վարույթ ընդունելը.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Վճռաբեկ դատարանի լիազորությունները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Անչափահասների գործերով վարույթի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Անմեղսունակների գործով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վարույթի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Դատական ակտերի վերանայումը նոր և նոր երևան եկած հանգամանքներով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Հանձնումը որպես քրեական գործերով իրավական օգնությ</w:t>
      </w:r>
      <w:r w:rsidRPr="00996FD3">
        <w:rPr>
          <w:rFonts w:ascii="GHEA Grapalat" w:hAnsi="GHEA Grapalat" w:cs="Sylfaen"/>
          <w:sz w:val="22"/>
          <w:szCs w:val="22"/>
          <w:lang w:val="hy-AM"/>
        </w:rPr>
        <w:t>ան</w:t>
      </w:r>
      <w:r w:rsidRPr="00996FD3">
        <w:rPr>
          <w:rFonts w:ascii="GHEA Grapalat" w:hAnsi="GHEA Grapalat" w:cs="Sylfaen"/>
          <w:sz w:val="22"/>
          <w:szCs w:val="22"/>
        </w:rPr>
        <w:t xml:space="preserve"> հիմնական տեսակ: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</w:rPr>
      </w:pPr>
    </w:p>
    <w:p w:rsidR="00614E12" w:rsidRPr="00996FD3" w:rsidRDefault="00614E12" w:rsidP="002916C3">
      <w:pPr>
        <w:tabs>
          <w:tab w:val="left" w:pos="993"/>
          <w:tab w:val="left" w:pos="1134"/>
          <w:tab w:val="left" w:pos="1276"/>
          <w:tab w:val="left" w:pos="1418"/>
          <w:tab w:val="left" w:pos="1560"/>
        </w:tabs>
        <w:ind w:firstLine="851"/>
        <w:jc w:val="both"/>
        <w:rPr>
          <w:rFonts w:ascii="GHEA Grapalat" w:hAnsi="GHEA Grapalat"/>
          <w:b/>
          <w:i/>
          <w:sz w:val="22"/>
          <w:szCs w:val="22"/>
          <w:u w:val="single"/>
          <w:lang w:val="en-US"/>
        </w:rPr>
      </w:pPr>
      <w:r w:rsidRPr="00996FD3">
        <w:rPr>
          <w:rFonts w:ascii="GHEA Grapalat" w:hAnsi="GHEA Grapalat"/>
          <w:b/>
          <w:i/>
          <w:sz w:val="22"/>
          <w:szCs w:val="22"/>
          <w:u w:val="single"/>
          <w:lang w:val="en-US"/>
        </w:rPr>
        <w:t>Քրեագիտություն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Քննչական վարկածները.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Դեպքի վայրի զննության մարտավարությունը.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Խուզարկության </w:t>
      </w:r>
      <w:r w:rsidRPr="00996FD3">
        <w:rPr>
          <w:rFonts w:ascii="GHEA Grapalat" w:hAnsi="GHEA Grapalat" w:cs="Sylfaen"/>
          <w:sz w:val="22"/>
          <w:szCs w:val="22"/>
          <w:lang w:val="hy-AM"/>
        </w:rPr>
        <w:t>մարտավարությունը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Կասկածյալի և մեղադրյալի հարցաքննության մարտավարությունը.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Դիակի դատաբժշկական փորձաքննությամբ լուծվող հանգամանքները և փորձագետին առաջադրվող հարցերը.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Անձանց դատաբժշկական փորձաքննությամբ պարզվող հանգամանքները և փորձագետին առաջադրվող հարցերը.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Դատաձեռագրաբանական և դատափաստաթղթաբանական փորձաքննություններով պարզվող հանգամանքները և փորձագետին առաջադրվող հարցերը.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Հետքաբանական փորձաքննությամբ պարզվող հանգամանքները և փորձագետին առաջադրվող հարցերը.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Դատաձգաբանական փորձաքննությամբ լուծվող հարցերը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Դատաավտոտեխնիկական փորձաքննությամբ պարզվող հանգամանքները և փորձագետին առաջադրվող հարցերը.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 xml:space="preserve"> Սպանությունների քննության մեթոդիկան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lastRenderedPageBreak/>
        <w:t>Գողությունների քննության մեթոդիկան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96FD3">
        <w:rPr>
          <w:rFonts w:ascii="GHEA Grapalat" w:hAnsi="GHEA Grapalat" w:cs="Sylfaen"/>
          <w:sz w:val="22"/>
          <w:szCs w:val="22"/>
          <w:lang w:val="hy-AM"/>
        </w:rPr>
        <w:t>ՃԵԿ խախտումների վերաբերյալ գործերի քննության մեթոդիկան: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</w:rPr>
        <w:t>Քաղաքացիական օրենսգիրք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Քաղաքացիական իրավունքի հասկացությունը և խնդիրները.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Քաղաքացիական իրավահարաբերությունների ծագման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Իրավաբանական անձի հասկացությունը և հատկանիշները.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Իրավաբանական անձանց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</w:t>
      </w:r>
      <w:r w:rsidRPr="00996FD3">
        <w:rPr>
          <w:rFonts w:ascii="GHEA Grapalat" w:hAnsi="GHEA Grapalat" w:cs="Sylfaen"/>
          <w:sz w:val="22"/>
          <w:szCs w:val="22"/>
          <w:lang w:val="en-US"/>
        </w:rPr>
        <w:t>այաստանի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Հանրապետության</w:t>
      </w:r>
      <w:r w:rsidRPr="00996FD3">
        <w:rPr>
          <w:rFonts w:ascii="GHEA Grapalat" w:hAnsi="GHEA Grapalat" w:cs="Sylfaen"/>
          <w:sz w:val="22"/>
          <w:szCs w:val="22"/>
        </w:rPr>
        <w:t xml:space="preserve"> և համայնքների իրավասուբյեկտության առանձնահատկությունները. 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Պետական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և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համայնքային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կառավարչական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հիմնարկների</w:t>
      </w:r>
      <w:r w:rsidRPr="00996FD3">
        <w:rPr>
          <w:rFonts w:ascii="GHEA Grapalat" w:hAnsi="GHEA Grapalat" w:cs="Sylfaen"/>
          <w:sz w:val="22"/>
          <w:szCs w:val="22"/>
        </w:rPr>
        <w:t xml:space="preserve">,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ոչ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առևտրային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կազմակերպությունների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իրավական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կարգավիճակի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առանձնահատկությունները</w:t>
      </w:r>
      <w:r w:rsidRPr="00996FD3">
        <w:rPr>
          <w:rFonts w:ascii="GHEA Grapalat" w:hAnsi="GHEA Grapalat" w:cs="Sylfaen"/>
          <w:sz w:val="22"/>
          <w:szCs w:val="22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Պետական </w:t>
      </w:r>
      <w:r w:rsidRPr="00996FD3">
        <w:rPr>
          <w:rFonts w:ascii="GHEA Grapalat" w:hAnsi="GHEA Grapalat" w:cs="Sylfaen"/>
          <w:sz w:val="22"/>
          <w:szCs w:val="22"/>
          <w:lang w:val="en-US"/>
        </w:rPr>
        <w:t>և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համայնքային</w:t>
      </w:r>
      <w:r w:rsidRPr="00996FD3">
        <w:rPr>
          <w:rFonts w:ascii="GHEA Grapalat" w:hAnsi="GHEA Grapalat" w:cs="Sylfaen"/>
          <w:sz w:val="22"/>
          <w:szCs w:val="22"/>
        </w:rPr>
        <w:t xml:space="preserve"> սեփականության իրավունքի հասկացությունը, ծագման և դադարման հիմքերը, պետական սեփակա</w:t>
      </w:r>
      <w:r w:rsidRPr="00996FD3">
        <w:rPr>
          <w:rFonts w:ascii="GHEA Grapalat" w:hAnsi="GHEA Grapalat" w:cs="Sylfaen"/>
          <w:sz w:val="22"/>
          <w:szCs w:val="22"/>
        </w:rPr>
        <w:softHyphen/>
        <w:t>նու</w:t>
      </w:r>
      <w:r w:rsidRPr="00996FD3">
        <w:rPr>
          <w:rFonts w:ascii="GHEA Grapalat" w:hAnsi="GHEA Grapalat" w:cs="Sylfaen"/>
          <w:sz w:val="22"/>
          <w:szCs w:val="22"/>
        </w:rPr>
        <w:softHyphen/>
        <w:t>թյան իրավունքի օբյեկտները.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Հողի նկատմամբ սեփականության իրավունքը և այլ գույքային իրավունքները.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 xml:space="preserve">Պետության </w:t>
      </w:r>
      <w:r w:rsidRPr="00996FD3">
        <w:rPr>
          <w:rFonts w:ascii="GHEA Grapalat" w:hAnsi="GHEA Grapalat" w:cs="Sylfaen"/>
          <w:sz w:val="22"/>
          <w:szCs w:val="22"/>
          <w:lang w:val="en-US"/>
        </w:rPr>
        <w:t>և</w:t>
      </w:r>
      <w:r w:rsidRPr="00996FD3">
        <w:rPr>
          <w:rFonts w:ascii="GHEA Grapalat" w:hAnsi="GHEA Grapalat" w:cs="Sylfaen"/>
          <w:sz w:val="22"/>
          <w:szCs w:val="22"/>
        </w:rPr>
        <w:t xml:space="preserve"> </w:t>
      </w:r>
      <w:r w:rsidRPr="00996FD3">
        <w:rPr>
          <w:rFonts w:ascii="GHEA Grapalat" w:hAnsi="GHEA Grapalat" w:cs="Sylfaen"/>
          <w:sz w:val="22"/>
          <w:szCs w:val="22"/>
          <w:lang w:val="en-US"/>
        </w:rPr>
        <w:t>համայնքային</w:t>
      </w:r>
      <w:r w:rsidRPr="00996FD3">
        <w:rPr>
          <w:rFonts w:ascii="GHEA Grapalat" w:hAnsi="GHEA Grapalat" w:cs="Sylfaen"/>
          <w:sz w:val="22"/>
          <w:szCs w:val="22"/>
        </w:rPr>
        <w:t xml:space="preserve"> սեփականություն հանդիսացող հողամասերի օտարման կարգը: Պետության սեփականություն հանդիսացող հողամասերն օգտագործման, վարձակալության տրամադրելու հիմքերն ու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Ապօրինի շինարարության և ինքնակամ կառույցի հասկացությունը, կարգավիճակը.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Սեփականության իրավունքի պաշտպանության քաղաքացիաիրավական եղանակ</w:t>
      </w:r>
      <w:r w:rsidRPr="00996FD3">
        <w:rPr>
          <w:rFonts w:ascii="GHEA Grapalat" w:hAnsi="GHEA Grapalat" w:cs="Sylfaen"/>
          <w:sz w:val="22"/>
          <w:szCs w:val="22"/>
        </w:rPr>
        <w:softHyphen/>
        <w:t>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Գործարքի հասկացությունը, գործարքի տեսակները և ձևը, գործարքի վավերու</w:t>
      </w:r>
      <w:r w:rsidRPr="00996FD3">
        <w:rPr>
          <w:rFonts w:ascii="GHEA Grapalat" w:hAnsi="GHEA Grapalat" w:cs="Sylfaen"/>
          <w:sz w:val="22"/>
          <w:szCs w:val="22"/>
        </w:rPr>
        <w:softHyphen/>
        <w:t>թյան պայմանները.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Հայցային վաղեմություն.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</w:rPr>
        <w:t>Պարտավորության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հասկացությունը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, </w:t>
      </w:r>
      <w:r w:rsidRPr="00996FD3">
        <w:rPr>
          <w:rFonts w:ascii="GHEA Grapalat" w:hAnsi="GHEA Grapalat" w:cs="Sylfaen"/>
          <w:sz w:val="22"/>
          <w:szCs w:val="22"/>
        </w:rPr>
        <w:t>տեսակները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և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</w:t>
      </w:r>
      <w:r w:rsidRPr="00996FD3">
        <w:rPr>
          <w:rFonts w:ascii="GHEA Grapalat" w:hAnsi="GHEA Grapalat" w:cs="Sylfaen"/>
          <w:sz w:val="22"/>
          <w:szCs w:val="22"/>
        </w:rPr>
        <w:t>տարրերը</w:t>
      </w:r>
      <w:r w:rsidRPr="00996FD3">
        <w:rPr>
          <w:rFonts w:ascii="GHEA Grapalat" w:hAnsi="GHEA Grapalat" w:cs="Sylfaen"/>
          <w:sz w:val="22"/>
          <w:szCs w:val="22"/>
          <w:lang w:val="en-US"/>
        </w:rPr>
        <w:t>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Պայմանագիրը փոփոխելը և լուծելը.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Պարտավորությունների կատարման հասկացությունը, կատարումն ապահովելու միջոցները: Պարտավորությունների դադարումը.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Քաղաքացիաիրավական պատասխանատվության տեսակները և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Վնաս պատճառելու համար պատասխանատվության հիմքերը.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Անհիմն հարստացման հետևանքով ծագող պարտավորության հասկացությունը և տեսակները: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</w:rPr>
        <w:t>Քաղաքացիական դատավարության օրենսգիրք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Քաղաքացիական դատավարության հասկացությունը և խնդիրները.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Քաղաքացիական դատավարության փուլերի ընդհանուր բնութագիրը.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Կողմերի հասկացությունը, նրանց դատավարական իրավունքները և պարտականությունները.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Երրորդ անձանց հասկացությունը: Վեճի առարկայի նկատմամբ ինքնուրույն պահանջներ ներկայացնող և չներկայացնող երրորդ անձինք.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Քաղաքացիական դատավարությանը դատախազի մասնակցության հիմքերը: Դատախազի կարգավիճակը քաղաքացիական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Քաղաքացիական գործերի ընդդատության հասկացությունը և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Ապացույցների հասկացությունը և դասակարգումը: Ապացույցների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Ապացուցման բեռը քաղաքացիական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Հայցային վարույթի հասկացությունը և էությունը.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</w:rPr>
      </w:pPr>
      <w:r w:rsidRPr="00996FD3">
        <w:rPr>
          <w:rFonts w:ascii="GHEA Grapalat" w:hAnsi="GHEA Grapalat" w:cs="Sylfaen"/>
          <w:sz w:val="22"/>
          <w:szCs w:val="22"/>
        </w:rPr>
        <w:t>Հայցի հասկացությունը: Հայցի տարրերը և հայցի հարուցման իրավունքը.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lastRenderedPageBreak/>
        <w:t>Հայցի ապահովում.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Իրավաբանական նշանակություն ունեցող փաստերի հաստատման գործերի վարույթ.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Դատական ակտը նոր երևան եկած հանգամանքներով վերանայելու վարույթ.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Նոր հանգամանքներով վճիռների և որոշումների վերանայման վարույթ.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Վերաքննիչ վարույթի ընդհանուր բնութագիրը և վերաքննիչ բողոքարկման իրավունքը: Վերաքննիչ բողոք բերելու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Վճռաբեկ վարույթը, վճռաբեկ բողոքարկման իրավունքը: Վճռաբեկ բողոք բերելու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Վճռաբեկ բողոք բերելու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Դատախազի կողմից դատական ակտերի բողոքարկումը վերաքննության և վճռաբեկության կարգով.</w:t>
      </w:r>
    </w:p>
    <w:p w:rsidR="00614E12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Օտարերկրյա դատարանների և արբիտրաժների վճիռների ճանաչումը և կատարումը: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en-US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  <w:t>ՀՀ վարչական դատավարության օրենսգիրք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դատավարության հասկացությունը և խնդիրները.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Վարչական դատարան դիմելու իրավունքը.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426" w:firstLine="425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Վարչական դատավարության մասնակիցները.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Գործ հարուցելու հիմքը և հայցի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Հայց ներկայացնելու ժամկետները և հայցադիմումին ներկայացվող պահանջները.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Հայցադիմումը վարույթ ընդունելը, հայցադիմումի ընդունումը մերժելը.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Հայցադիմումի պատասխան ներկայացնելու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Ապացույցները վարչական դատավարությունում: Լրացուցիչ ապացույցների ընդունումը և հետազոտումը.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Ապացուցման բեռը վարչական դատավարությունում.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Վարչական դատարանի դատական ակտերը, դրանց ուժի մեջ մտնելը և բողոքարկման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Դատախազի կողմից դատական ակտերի բողոքարկումը.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Վարչական դատարանի բողոքարկման ենթակա միջանկյալ դատական ակտերը, դրանց դեմ բողոք բերելու իրավունքը և ժամկետները.</w:t>
      </w:r>
    </w:p>
    <w:p w:rsidR="00614E12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Դատական կարգով վարչական պատասխանատվության ենթարկելու մասին գործերի վարույթ: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en-US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  <w:t>«Վարչարարության հիմունքների և վարչական վարույթի մասին» ՀՀ օրենք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Վարչարարության հասկացությունը և սկզբունքները.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մարմինները ՀՀ-ում.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վարույթը և այն իրականացնող մարմինները.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վարույթի մասնակիցները, փուլերը և ժամկետները.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ակտը և դրա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ակտի ձևերը և գրավոր վարչական ակտին ներկայացվող պահանջները.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ակտի որոշակիությունը և հիմնավորվածությունը.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 ընդունելը և ուժի մեջ մտնելը.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ակտի ընդունման մասին իրազեկելը.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ակտի գործողության ժամկետը.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ակտն առոչինչ համարելու հիմքերը և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ակտը ոչ իրավաչափ համարելու դեպքերը և հետևանքները.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Իրավաչափ վարչական ակտի ուժը կորցնելը.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Վարչական բողոք բերելու հիմքերը և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lastRenderedPageBreak/>
        <w:t xml:space="preserve"> Վարչական ակտի բողոքարկման ժամկետները.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Վարչարարությամբ պատճառված վնասի համար պատասխանատվություն կրողը և պատասխանատվության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Վարչարարությամբ պատճառված վնասի հատուցումը.</w:t>
      </w:r>
    </w:p>
    <w:p w:rsidR="00614E12" w:rsidRDefault="00614E12" w:rsidP="002916C3">
      <w:pPr>
        <w:numPr>
          <w:ilvl w:val="0"/>
          <w:numId w:val="3"/>
        </w:numPr>
        <w:tabs>
          <w:tab w:val="num" w:pos="900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Անբողոքարկելի վարչական ակտերի կատարումը: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en-US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  <w:t>Պետական շահերի պաշտպանություն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567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Քաղաքացիական և վարչական դատավարությու</w:t>
      </w:r>
      <w:r w:rsidRPr="00996FD3">
        <w:rPr>
          <w:rFonts w:ascii="GHEA Grapalat" w:hAnsi="GHEA Grapalat" w:cs="Sylfaen"/>
          <w:sz w:val="22"/>
          <w:szCs w:val="22"/>
          <w:lang w:val="hy-AM"/>
        </w:rPr>
        <w:t>նում</w:t>
      </w:r>
      <w:r w:rsidRPr="00996FD3">
        <w:rPr>
          <w:rFonts w:ascii="GHEA Grapalat" w:hAnsi="GHEA Grapalat" w:cs="Sylfaen"/>
          <w:sz w:val="22"/>
          <w:szCs w:val="22"/>
          <w:lang w:val="en-US"/>
        </w:rPr>
        <w:t xml:space="preserve"> դատախազի կարգավիճակը և մասնակցության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567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Պետական շահերի պաշտպանության հայց հարուցելու նպատակով կամ հայց հարուցելիս դատախազի իրավունքները.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567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Դատախազի կողմից պետական շահերի պաշտպանության հայց հարուցելու հիմքերը և հայցի տեսակները.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567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Կատարողական վարույթի հարուցման հիմքերը և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567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Կատարողական վարույթի հարուցման ժամկետները.</w:t>
      </w:r>
    </w:p>
    <w:p w:rsidR="00614E12" w:rsidRDefault="00614E12" w:rsidP="002916C3">
      <w:pPr>
        <w:numPr>
          <w:ilvl w:val="0"/>
          <w:numId w:val="3"/>
        </w:numPr>
        <w:tabs>
          <w:tab w:val="left" w:pos="567"/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en-US"/>
        </w:rPr>
      </w:pPr>
      <w:r w:rsidRPr="00996FD3">
        <w:rPr>
          <w:rFonts w:ascii="GHEA Grapalat" w:hAnsi="GHEA Grapalat" w:cs="Sylfaen"/>
          <w:sz w:val="22"/>
          <w:szCs w:val="22"/>
          <w:lang w:val="en-US"/>
        </w:rPr>
        <w:t>Հարկադիր կատարողի որոշումները և դրանց բողոքարկումը:</w:t>
      </w:r>
    </w:p>
    <w:p w:rsidR="00A40FE5" w:rsidRPr="00996FD3" w:rsidRDefault="00A40FE5" w:rsidP="00A40FE5">
      <w:pPr>
        <w:tabs>
          <w:tab w:val="left" w:pos="567"/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sz w:val="22"/>
          <w:szCs w:val="22"/>
          <w:lang w:val="en-US"/>
        </w:rPr>
      </w:pPr>
    </w:p>
    <w:p w:rsidR="00614E12" w:rsidRPr="00996FD3" w:rsidRDefault="00614E12" w:rsidP="002916C3">
      <w:pPr>
        <w:tabs>
          <w:tab w:val="left" w:pos="1134"/>
          <w:tab w:val="left" w:pos="1276"/>
          <w:tab w:val="left" w:pos="1418"/>
        </w:tabs>
        <w:ind w:firstLine="709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en-US"/>
        </w:rPr>
        <w:t>Հայաստանի Հանրապետության քրեակատարողական օրենսգիրք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Դատապարտյալի հիմնական իրավունքները.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Դատապարտյալի կապն արտաքին աշխարհի հետ.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Դատապարտյալին տեսակցություններ տրամադրելու կարգն ու պայմանները.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Դատապարտյալին կարճաժամկետ մեկնում տրամադրելու կարգն ու պայմանները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Դատապարտյալի պարտականություններն ու նյութական պատասխանատվությունը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 xml:space="preserve">Դատապարտյալի աշխատանքն ուղղիչ հիմնարկում՝ կարգն ու պայմանները. 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Տուգանք պատժատեսակի կատարման կարգը, տուգանքը վճարելու անհնարինությունը, տուգանքի վճարումից չարամտորեն խուսափելն ու դրանց հետևանքները.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Որոշակի պաշտոններ զբաղեցնելու կամ որոշակի գործունեությամբ զբաղվելու իրավունքից զրկելու պատժատեսակի՝ որպես հիմնական և լրացուցիչ պատիժ, կատարման կարգն 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num" w:pos="0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Լրացուցիչ պատիժների (հատուկ կամ զինվորական կոչումից, կարգից, աստիճանից կամ որակավորման դասից զրկելը, գույքի բռնագրավումը) կատարման կարգն 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Հանրային աշխատանքներ պատժատեսակի կատարման կարգն 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Կարգապահական գումարտակում պահելու կարգն 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Կալանք պատժատեսակի կատարման կարգն 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Ուղղիչ հիմնարկում դատապարտյալներին անջատ պահելու կանոնները.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Քրեակատարողական հիմնարկների ներքին կանոնակարգը.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Ազատազրկման դատապարտված անձի նկատմամբ կիրառվող խրախուսանքի միջոցները.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Ազատազրկման դատապարտված անձի նկատմամբ կիրառվող տույժի միջոցները.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Ազատազրկման դատապարտված անձի կողմից պատիժը կրելու սահմանված կարգի չարամիտ խախտումները.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Պատժի կրման առանձնահատկություններն ըստ ուղղիչ հիմնարկի տեսակի.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Ուղղիչ հիմնարկների տեսակները, դրանց առանձնահատկություններն ու ուղղիչ հիմնարկի տեսակը փոփոխելու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Պատժից ազատելու հիմքերը, կարգը, վերահսկողությունը պատժից ազատելու և պատիժը պայմանականորեն չկիրառելու դեպքերում.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lastRenderedPageBreak/>
        <w:t>Բժշկական բնույթի հարկադրանքի միջոցներ կիրառելու կարգը, այդ միջոցները փոփոխելու և դադարեցնելու հիմքերը.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Դատապարտյալին պատժից պայմանական վաղաժամկետ ազատելու գործընթացը.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276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Պատժի չկրած մասն ավելի մեղմ պատժով փոխարինելու կարգն ու պայմանները.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Ուղղիչ հիմնարկի վարչակազմի պարտականություններն ազատվող դատապարտյալի աշխատանքն ու կենցաղը կարգավորելու հարցում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Ցմահ ազատազրկման դատապարտված անձի՝ պատիժը կրելու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Անչափահաս դատապարտյալի պատիժը կրելու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Վերահսկողությունը և հսկողությունը պատիժները կատարելու նկատմամբ.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iCs/>
          <w:sz w:val="22"/>
          <w:szCs w:val="22"/>
          <w:lang w:val="af-ZA"/>
        </w:rPr>
      </w:pPr>
      <w:r w:rsidRPr="00996FD3">
        <w:rPr>
          <w:rFonts w:ascii="GHEA Grapalat" w:hAnsi="GHEA Grapalat" w:cs="Sylfaen"/>
          <w:iCs/>
          <w:sz w:val="22"/>
          <w:szCs w:val="22"/>
          <w:lang w:val="af-ZA"/>
        </w:rPr>
        <w:t>Պատիժների և հարկադրանքի այլ միջոցների կիրառման օրինականության նկատմամբան դատախազական հսկողության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iCs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Ուղղիչ հիմնարկի պետի որոշումների կասեցման կարգն ու պայմանները.</w:t>
      </w:r>
    </w:p>
    <w:p w:rsidR="00614E12" w:rsidRPr="00A40FE5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iCs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Պատիժը կրելու վայր մուտքի և ելքի կարգը:</w:t>
      </w:r>
    </w:p>
    <w:p w:rsidR="00A40FE5" w:rsidRPr="00996FD3" w:rsidRDefault="00A40FE5" w:rsidP="00A40FE5">
      <w:pPr>
        <w:tabs>
          <w:tab w:val="left" w:pos="1134"/>
          <w:tab w:val="left" w:pos="1418"/>
          <w:tab w:val="left" w:pos="1560"/>
        </w:tabs>
        <w:ind w:left="851"/>
        <w:jc w:val="both"/>
        <w:rPr>
          <w:rFonts w:ascii="GHEA Grapalat" w:hAnsi="GHEA Grapalat" w:cs="Sylfaen"/>
          <w:iCs/>
          <w:sz w:val="22"/>
          <w:szCs w:val="22"/>
          <w:lang w:val="af-ZA"/>
        </w:rPr>
      </w:pPr>
    </w:p>
    <w:p w:rsidR="00614E12" w:rsidRPr="00996FD3" w:rsidRDefault="00614E12" w:rsidP="002916C3">
      <w:pPr>
        <w:tabs>
          <w:tab w:val="left" w:pos="1134"/>
          <w:tab w:val="left" w:pos="1418"/>
        </w:tabs>
        <w:ind w:firstLine="851"/>
        <w:jc w:val="both"/>
        <w:rPr>
          <w:rFonts w:ascii="GHEA Grapalat" w:hAnsi="GHEA Grapalat" w:cs="Sylfaen"/>
          <w:b/>
          <w:i/>
          <w:sz w:val="22"/>
          <w:szCs w:val="22"/>
          <w:u w:val="single"/>
          <w:lang w:val="af-ZA"/>
        </w:rPr>
      </w:pPr>
      <w:r w:rsidRPr="00996FD3">
        <w:rPr>
          <w:rFonts w:ascii="GHEA Grapalat" w:hAnsi="GHEA Grapalat" w:cs="Sylfaen"/>
          <w:b/>
          <w:i/>
          <w:sz w:val="22"/>
          <w:szCs w:val="22"/>
          <w:u w:val="single"/>
          <w:lang w:val="af-ZA"/>
        </w:rPr>
        <w:t>«Ձերբակալված և կալանավորված անձանց պահելու մասին» ՀՀ օրենք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Ձերբակալված կամ կալանավորված անձանց հիմնական իրավունքները.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Պաշտպանի, մերձավոր ազգականների և այլ անձանց հետ տեսակցելը.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Ձերբակալված կամ կալանավորված անձանց կապն արտաքին աշխարհի հետ.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Ձերբակալված կամ կալանավորված անձանց պարտականությունները.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Կանանց և անչափահասների արգելանքի կամ կալանքի տակ պահելու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Ձերբակալված անձանց՝ ձերբակալվածների պահելու վայրերում և կալանավորված անձանց՝ կալանավորվածների պահելու վայրերում անջատ պահելու սկզբունքը.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Կալանավորված անձանց նկատմամբ կիրառվող տույժի և խրախուսանքի միջոցները.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Պատժախցում կալանավորված անձանց պահելու առանձնահատկությունները.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Ձերբակալված անձանց արգելանքից և կալանավորված անձանց կալանքից ազատելու կարգը.</w:t>
      </w:r>
    </w:p>
    <w:p w:rsidR="00614E12" w:rsidRPr="00996FD3" w:rsidRDefault="00614E12" w:rsidP="002916C3">
      <w:pPr>
        <w:numPr>
          <w:ilvl w:val="0"/>
          <w:numId w:val="3"/>
        </w:numPr>
        <w:tabs>
          <w:tab w:val="left" w:pos="1134"/>
          <w:tab w:val="left" w:pos="1418"/>
          <w:tab w:val="left" w:pos="1560"/>
        </w:tabs>
        <w:ind w:left="0" w:firstLine="851"/>
        <w:jc w:val="both"/>
        <w:rPr>
          <w:rFonts w:ascii="GHEA Grapalat" w:hAnsi="GHEA Grapalat" w:cs="Sylfaen"/>
          <w:sz w:val="22"/>
          <w:szCs w:val="22"/>
          <w:lang w:val="af-ZA"/>
        </w:rPr>
      </w:pPr>
      <w:r w:rsidRPr="00996FD3">
        <w:rPr>
          <w:rFonts w:ascii="GHEA Grapalat" w:hAnsi="GHEA Grapalat" w:cs="Sylfaen"/>
          <w:sz w:val="22"/>
          <w:szCs w:val="22"/>
          <w:lang w:val="af-ZA"/>
        </w:rPr>
        <w:t>Մուտքն ու ելքը ձերբակալվածներին և կալանավորվածներին պահելու վայրեր:</w:t>
      </w:r>
    </w:p>
    <w:p w:rsidR="00026CED" w:rsidRPr="00996FD3" w:rsidRDefault="00026CED" w:rsidP="00504DDB">
      <w:pPr>
        <w:spacing w:after="200"/>
        <w:rPr>
          <w:sz w:val="22"/>
          <w:szCs w:val="22"/>
          <w:lang w:val="en-US"/>
        </w:rPr>
      </w:pPr>
    </w:p>
    <w:p w:rsidR="009D0370" w:rsidRPr="00996FD3" w:rsidRDefault="009D0370" w:rsidP="002916C3">
      <w:pPr>
        <w:tabs>
          <w:tab w:val="left" w:pos="709"/>
        </w:tabs>
        <w:ind w:left="851"/>
        <w:jc w:val="right"/>
        <w:rPr>
          <w:sz w:val="22"/>
          <w:szCs w:val="22"/>
        </w:rPr>
      </w:pPr>
    </w:p>
    <w:p w:rsidR="00EB36C4" w:rsidRPr="009D0370" w:rsidRDefault="00EB36C4" w:rsidP="009D0370">
      <w:pPr>
        <w:jc w:val="right"/>
      </w:pPr>
    </w:p>
    <w:sectPr w:rsidR="00EB36C4" w:rsidRPr="009D0370" w:rsidSect="00973FFC">
      <w:footerReference w:type="default" r:id="rId8"/>
      <w:pgSz w:w="12240" w:h="15840"/>
      <w:pgMar w:top="993" w:right="474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9E6" w:rsidRDefault="005C59E6" w:rsidP="00DD20DE">
      <w:r>
        <w:separator/>
      </w:r>
    </w:p>
  </w:endnote>
  <w:endnote w:type="continuationSeparator" w:id="0">
    <w:p w:rsidR="005C59E6" w:rsidRDefault="005C59E6" w:rsidP="00DD2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3420"/>
      <w:docPartObj>
        <w:docPartGallery w:val="Page Numbers (Bottom of Page)"/>
        <w:docPartUnique/>
      </w:docPartObj>
    </w:sdtPr>
    <w:sdtContent>
      <w:p w:rsidR="00DD20DE" w:rsidRDefault="00DD20DE">
        <w:pPr>
          <w:pStyle w:val="Footer"/>
          <w:jc w:val="right"/>
        </w:pPr>
        <w:fldSimple w:instr=" PAGE   \* MERGEFORMAT ">
          <w:r w:rsidR="00B76DF4">
            <w:rPr>
              <w:noProof/>
            </w:rPr>
            <w:t>10</w:t>
          </w:r>
        </w:fldSimple>
      </w:p>
    </w:sdtContent>
  </w:sdt>
  <w:p w:rsidR="00DD20DE" w:rsidRDefault="00DD20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9E6" w:rsidRDefault="005C59E6" w:rsidP="00DD20DE">
      <w:r>
        <w:separator/>
      </w:r>
    </w:p>
  </w:footnote>
  <w:footnote w:type="continuationSeparator" w:id="0">
    <w:p w:rsidR="005C59E6" w:rsidRDefault="005C59E6" w:rsidP="00DD20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7373"/>
    <w:multiLevelType w:val="hybridMultilevel"/>
    <w:tmpl w:val="55949F16"/>
    <w:lvl w:ilvl="0" w:tplc="7FA6996C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b w:val="0"/>
        <w:i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857CD0"/>
    <w:multiLevelType w:val="hybridMultilevel"/>
    <w:tmpl w:val="35AE9C3C"/>
    <w:lvl w:ilvl="0" w:tplc="954CEE0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2573D5D"/>
    <w:multiLevelType w:val="hybridMultilevel"/>
    <w:tmpl w:val="35AE9C3C"/>
    <w:lvl w:ilvl="0" w:tplc="954CEE0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A0A2A20"/>
    <w:multiLevelType w:val="hybridMultilevel"/>
    <w:tmpl w:val="EE720C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FA2602"/>
    <w:multiLevelType w:val="hybridMultilevel"/>
    <w:tmpl w:val="35AE9C3C"/>
    <w:lvl w:ilvl="0" w:tplc="954CEE0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2C9"/>
    <w:rsid w:val="00026CED"/>
    <w:rsid w:val="000F5CD0"/>
    <w:rsid w:val="000F772A"/>
    <w:rsid w:val="00126919"/>
    <w:rsid w:val="002372EB"/>
    <w:rsid w:val="00281FFB"/>
    <w:rsid w:val="002916C3"/>
    <w:rsid w:val="00293110"/>
    <w:rsid w:val="002E383D"/>
    <w:rsid w:val="00370C8B"/>
    <w:rsid w:val="003B14AB"/>
    <w:rsid w:val="003B69C7"/>
    <w:rsid w:val="003F6B7D"/>
    <w:rsid w:val="00482E63"/>
    <w:rsid w:val="004A24AF"/>
    <w:rsid w:val="004D7C5F"/>
    <w:rsid w:val="00504DDB"/>
    <w:rsid w:val="005C59E6"/>
    <w:rsid w:val="00614E12"/>
    <w:rsid w:val="0067098C"/>
    <w:rsid w:val="007622C9"/>
    <w:rsid w:val="007A45DC"/>
    <w:rsid w:val="007A4FE8"/>
    <w:rsid w:val="00863CAE"/>
    <w:rsid w:val="008B3749"/>
    <w:rsid w:val="008F25DE"/>
    <w:rsid w:val="00933CD5"/>
    <w:rsid w:val="00944E79"/>
    <w:rsid w:val="00973FFC"/>
    <w:rsid w:val="00982D95"/>
    <w:rsid w:val="00996FD3"/>
    <w:rsid w:val="009B7292"/>
    <w:rsid w:val="009D0370"/>
    <w:rsid w:val="00A40FE5"/>
    <w:rsid w:val="00B76DF4"/>
    <w:rsid w:val="00B829CC"/>
    <w:rsid w:val="00BD5FF2"/>
    <w:rsid w:val="00C83C52"/>
    <w:rsid w:val="00CC030B"/>
    <w:rsid w:val="00D23DB8"/>
    <w:rsid w:val="00D93FDF"/>
    <w:rsid w:val="00DD20DE"/>
    <w:rsid w:val="00EB36C4"/>
    <w:rsid w:val="00EC4F74"/>
    <w:rsid w:val="00F010F9"/>
    <w:rsid w:val="00F435DD"/>
    <w:rsid w:val="00FF2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7622C9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370C8B"/>
    <w:pPr>
      <w:spacing w:before="100" w:beforeAutospacing="1" w:after="100" w:afterAutospacing="1"/>
    </w:pPr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614E1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E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rsid w:val="00614E12"/>
  </w:style>
  <w:style w:type="paragraph" w:styleId="Header">
    <w:name w:val="header"/>
    <w:basedOn w:val="Normal"/>
    <w:link w:val="HeaderChar"/>
    <w:rsid w:val="00614E1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14E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">
    <w:name w:val="Без интервала"/>
    <w:uiPriority w:val="1"/>
    <w:qFormat/>
    <w:rsid w:val="00614E12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CommentReference">
    <w:name w:val="annotation reference"/>
    <w:basedOn w:val="DefaultParagraphFont"/>
    <w:rsid w:val="00614E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4E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14E1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614E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4E12"/>
    <w:rPr>
      <w:b/>
      <w:bCs/>
    </w:rPr>
  </w:style>
  <w:style w:type="paragraph" w:styleId="BalloonText">
    <w:name w:val="Balloon Text"/>
    <w:basedOn w:val="Normal"/>
    <w:link w:val="BalloonTextChar"/>
    <w:rsid w:val="00614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E1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ListParagraph">
    <w:name w:val="List Paragraph"/>
    <w:basedOn w:val="Normal"/>
    <w:uiPriority w:val="34"/>
    <w:qFormat/>
    <w:rsid w:val="00614E12"/>
    <w:pPr>
      <w:ind w:left="720"/>
      <w:contextualSpacing/>
    </w:pPr>
    <w:rPr>
      <w:rFonts w:ascii="Arial Armenian" w:hAnsi="Arial Armenian"/>
    </w:rPr>
  </w:style>
  <w:style w:type="character" w:styleId="Emphasis">
    <w:name w:val="Emphasis"/>
    <w:basedOn w:val="DefaultParagraphFont"/>
    <w:qFormat/>
    <w:rsid w:val="00026CE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83CCAD-B3CC-4449-8B1F-CE0BD572A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32</cp:revision>
  <cp:lastPrinted>2021-09-30T08:15:00Z</cp:lastPrinted>
  <dcterms:created xsi:type="dcterms:W3CDTF">2018-04-17T05:38:00Z</dcterms:created>
  <dcterms:modified xsi:type="dcterms:W3CDTF">2021-09-30T08:21:00Z</dcterms:modified>
</cp:coreProperties>
</file>